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4A1" w:rsidRDefault="00FA14A1">
      <w:pPr>
        <w:ind w:right="-10"/>
      </w:pPr>
      <w:bookmarkStart w:id="0" w:name="_GoBack"/>
      <w:bookmarkEnd w:id="0"/>
    </w:p>
    <w:p w:rsidR="00FA14A1" w:rsidRDefault="003E5276">
      <w:pPr>
        <w:ind w:right="-10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1181100</wp:posOffset>
            </wp:positionH>
            <wp:positionV relativeFrom="paragraph">
              <wp:posOffset>285750</wp:posOffset>
            </wp:positionV>
            <wp:extent cx="3800475" cy="2714625"/>
            <wp:effectExtent l="0" t="0" r="0" b="0"/>
            <wp:wrapSquare wrapText="bothSides" distT="114300" distB="114300" distL="114300" distR="114300"/>
            <wp:docPr id="2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3E5276">
      <w:pPr>
        <w:ind w:right="-10"/>
      </w:pPr>
      <w:r>
        <w:t xml:space="preserve"> </w:t>
      </w:r>
    </w:p>
    <w:p w:rsidR="00FA14A1" w:rsidRDefault="003E5276">
      <w:pPr>
        <w:ind w:right="-10"/>
      </w:pPr>
      <w:r>
        <w:t xml:space="preserve"> </w:t>
      </w:r>
    </w:p>
    <w:p w:rsidR="00FA14A1" w:rsidRDefault="003E5276">
      <w:pPr>
        <w:ind w:right="-10"/>
      </w:pPr>
      <w:r>
        <w:t xml:space="preserve"> </w:t>
      </w:r>
    </w:p>
    <w:p w:rsidR="00FA14A1" w:rsidRDefault="003E5276">
      <w:pPr>
        <w:ind w:right="-10"/>
      </w:pPr>
      <w:r>
        <w:t xml:space="preserve"> </w:t>
      </w: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3E5276">
      <w:pPr>
        <w:ind w:right="-10"/>
      </w:pPr>
      <w:r>
        <w:t xml:space="preserve"> </w:t>
      </w:r>
    </w:p>
    <w:p w:rsidR="00FA14A1" w:rsidRDefault="003E5276">
      <w:pPr>
        <w:ind w:right="-10"/>
      </w:pPr>
      <w:r>
        <w:t xml:space="preserve"> </w:t>
      </w:r>
    </w:p>
    <w:p w:rsidR="00FA14A1" w:rsidRDefault="003E5276">
      <w:pPr>
        <w:ind w:right="-10"/>
      </w:pPr>
      <w:r>
        <w:t xml:space="preserve"> </w:t>
      </w:r>
    </w:p>
    <w:p w:rsidR="00FA14A1" w:rsidRDefault="003E5276">
      <w:pPr>
        <w:ind w:right="-10"/>
      </w:pPr>
      <w:r>
        <w:t xml:space="preserve"> </w:t>
      </w:r>
    </w:p>
    <w:p w:rsidR="00FA14A1" w:rsidRDefault="00FA14A1">
      <w:pPr>
        <w:ind w:right="-10"/>
        <w:jc w:val="center"/>
        <w:rPr>
          <w:b/>
        </w:rPr>
      </w:pPr>
    </w:p>
    <w:p w:rsidR="00FA14A1" w:rsidRDefault="00FA14A1">
      <w:pPr>
        <w:ind w:right="-10"/>
        <w:jc w:val="center"/>
        <w:rPr>
          <w:b/>
        </w:rPr>
      </w:pPr>
    </w:p>
    <w:p w:rsidR="00FA14A1" w:rsidRDefault="003E5276">
      <w:pPr>
        <w:ind w:right="-10"/>
      </w:pPr>
      <w:r>
        <w:t xml:space="preserve"> </w:t>
      </w:r>
    </w:p>
    <w:p w:rsidR="00FA14A1" w:rsidRDefault="003E5276">
      <w:pPr>
        <w:ind w:right="-10"/>
      </w:pPr>
      <w:r>
        <w:t xml:space="preserve"> </w:t>
      </w:r>
    </w:p>
    <w:p w:rsidR="00FA14A1" w:rsidRDefault="003E5276">
      <w:pPr>
        <w:ind w:right="-10"/>
        <w:rPr>
          <w:sz w:val="24"/>
          <w:szCs w:val="24"/>
        </w:rPr>
      </w:pPr>
      <w:proofErr w:type="gramStart"/>
      <w:r>
        <w:rPr>
          <w:sz w:val="24"/>
          <w:szCs w:val="24"/>
        </w:rPr>
        <w:t>Elaborado :</w:t>
      </w:r>
      <w:proofErr w:type="gramEnd"/>
    </w:p>
    <w:p w:rsidR="00FA14A1" w:rsidRDefault="003E5276">
      <w:pPr>
        <w:ind w:right="-10"/>
        <w:rPr>
          <w:sz w:val="24"/>
          <w:szCs w:val="24"/>
        </w:rPr>
      </w:pPr>
      <w:r>
        <w:rPr>
          <w:sz w:val="24"/>
          <w:szCs w:val="24"/>
        </w:rPr>
        <w:t>Coordenação do SEI-MG</w:t>
      </w:r>
    </w:p>
    <w:p w:rsidR="00FA14A1" w:rsidRDefault="003E5276">
      <w:pPr>
        <w:ind w:right="-10"/>
        <w:rPr>
          <w:sz w:val="24"/>
          <w:szCs w:val="24"/>
        </w:rPr>
      </w:pPr>
      <w:r>
        <w:rPr>
          <w:sz w:val="24"/>
          <w:szCs w:val="24"/>
        </w:rPr>
        <w:t>Secretaria de Estado de Planejamento e Gestão</w:t>
      </w:r>
    </w:p>
    <w:p w:rsidR="00FA14A1" w:rsidRDefault="003E5276">
      <w:pPr>
        <w:ind w:right="-10"/>
        <w:rPr>
          <w:sz w:val="24"/>
          <w:szCs w:val="24"/>
        </w:rPr>
      </w:pPr>
      <w:r>
        <w:rPr>
          <w:sz w:val="24"/>
          <w:szCs w:val="24"/>
        </w:rPr>
        <w:t>Governo do Estado de Minas Gerais</w:t>
      </w:r>
    </w:p>
    <w:p w:rsidR="00FA14A1" w:rsidRDefault="003E5276">
      <w:pPr>
        <w:ind w:right="-10"/>
      </w:pPr>
      <w:r>
        <w:rPr>
          <w:sz w:val="24"/>
          <w:szCs w:val="24"/>
        </w:rPr>
        <w:t xml:space="preserve"> </w:t>
      </w:r>
    </w:p>
    <w:p w:rsidR="00FA14A1" w:rsidRDefault="00FA14A1">
      <w:pPr>
        <w:ind w:right="-10"/>
        <w:rPr>
          <w:sz w:val="24"/>
          <w:szCs w:val="24"/>
        </w:rPr>
      </w:pPr>
    </w:p>
    <w:p w:rsidR="00FA14A1" w:rsidRDefault="003E5276">
      <w:pPr>
        <w:ind w:right="-10"/>
        <w:rPr>
          <w:sz w:val="24"/>
          <w:szCs w:val="24"/>
        </w:rPr>
      </w:pPr>
      <w:r>
        <w:rPr>
          <w:sz w:val="24"/>
          <w:szCs w:val="24"/>
        </w:rPr>
        <w:t>2ª Edição</w:t>
      </w:r>
    </w:p>
    <w:p w:rsidR="00FA14A1" w:rsidRDefault="003E5276">
      <w:pPr>
        <w:ind w:right="-10"/>
        <w:rPr>
          <w:sz w:val="24"/>
          <w:szCs w:val="24"/>
        </w:rPr>
      </w:pPr>
      <w:r>
        <w:rPr>
          <w:sz w:val="24"/>
          <w:szCs w:val="24"/>
        </w:rPr>
        <w:t>Janeiro/2019</w:t>
      </w: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FA14A1">
      <w:pPr>
        <w:ind w:right="-10"/>
      </w:pPr>
    </w:p>
    <w:p w:rsidR="00FA14A1" w:rsidRDefault="003E5276">
      <w:pPr>
        <w:numPr>
          <w:ilvl w:val="0"/>
          <w:numId w:val="3"/>
        </w:numPr>
        <w:ind w:left="0" w:right="-1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INTRODUÇÃO</w:t>
      </w:r>
    </w:p>
    <w:p w:rsidR="00FA14A1" w:rsidRDefault="003E5276">
      <w:pPr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after="120" w:line="360" w:lineRule="auto"/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O Sistema Eletrônico de Informações – SEI é uma plataforma que engloba um conjunto de módulos e funcionalidades que promovem a eficiência administrativa.</w:t>
      </w:r>
    </w:p>
    <w:p w:rsidR="00FA14A1" w:rsidRDefault="003E5276">
      <w:pPr>
        <w:spacing w:after="120" w:line="360" w:lineRule="auto"/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Trata-se também de um sistema de gestão de documentos eletrônicos, com interface amigável e práticas i</w:t>
      </w:r>
      <w:r>
        <w:rPr>
          <w:sz w:val="24"/>
          <w:szCs w:val="24"/>
        </w:rPr>
        <w:t>novadoras de trabalho, tendo como principais características a libertação do paradigma do papel como suporte físico para documentos institucionais e o compartilhamento do conhecimento.</w:t>
      </w:r>
    </w:p>
    <w:p w:rsidR="00FA14A1" w:rsidRDefault="003E5276">
      <w:pPr>
        <w:spacing w:after="120" w:line="360" w:lineRule="auto"/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Desenvolvido e cedido gratuitamente pelo Tribunal Regional Federal da 4ª Região – TRF4, o SEI é hoje a ferramenta oficial do governo federal para implantação do Processo Eletrônico Nacional – PEN (</w:t>
      </w:r>
      <w:hyperlink r:id="rId8">
        <w:r>
          <w:rPr>
            <w:color w:val="1155CC"/>
            <w:sz w:val="24"/>
            <w:szCs w:val="24"/>
            <w:u w:val="single"/>
          </w:rPr>
          <w:t>ww</w:t>
        </w:r>
        <w:r>
          <w:rPr>
            <w:color w:val="1155CC"/>
            <w:sz w:val="24"/>
            <w:szCs w:val="24"/>
            <w:u w:val="single"/>
          </w:rPr>
          <w:t>w.planejamento.gov.br/pensei</w:t>
        </w:r>
      </w:hyperlink>
      <w:r>
        <w:rPr>
          <w:sz w:val="24"/>
          <w:szCs w:val="24"/>
        </w:rPr>
        <w:t>). Ademais, em virtude das suas características inovadoras e do sucesso da prática de cessão da ferramenta sem ônus para outras instituições, o SEI transcende a classificação de sistema eletrônico da Justiça Federal da 4ª Região</w:t>
      </w:r>
      <w:r>
        <w:rPr>
          <w:sz w:val="24"/>
          <w:szCs w:val="24"/>
        </w:rPr>
        <w:t xml:space="preserve"> e vem se tornando ferramenta presente em toda a administração pública, amparando-se em premissas altamente relevantes e atuais, </w:t>
      </w:r>
      <w:proofErr w:type="spellStart"/>
      <w:r>
        <w:rPr>
          <w:sz w:val="24"/>
          <w:szCs w:val="24"/>
        </w:rPr>
        <w:t>taia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diis</w:t>
      </w:r>
      <w:proofErr w:type="spellEnd"/>
      <w:r>
        <w:rPr>
          <w:sz w:val="24"/>
          <w:szCs w:val="24"/>
        </w:rPr>
        <w:t xml:space="preserve"> como: a inovação, a e companheiro público, a transparência administrativa, o compartilhamento do conhecimento prod</w:t>
      </w:r>
      <w:r>
        <w:rPr>
          <w:sz w:val="24"/>
          <w:szCs w:val="24"/>
        </w:rPr>
        <w:t>uzido e a sustentabilidade.</w:t>
      </w:r>
    </w:p>
    <w:p w:rsidR="00FA14A1" w:rsidRDefault="003E5276">
      <w:pPr>
        <w:spacing w:after="120" w:line="360" w:lineRule="auto"/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Até 2019, todos os órgãos e entidades da Administração Direta, Autárquica e Fundacional do Poder Executivo Estadual serão usuários do SEI. Portanto, este manual visa instruir de maneira clara e objetiva sobre os procedimentos qu</w:t>
      </w:r>
      <w:r>
        <w:rPr>
          <w:sz w:val="24"/>
          <w:szCs w:val="24"/>
        </w:rPr>
        <w:t xml:space="preserve">e deverão ser adotados pelo usuário externo, para realizar o seu cadastro junto ao órgão ou entidade </w:t>
      </w:r>
      <w:proofErr w:type="gramStart"/>
      <w:r>
        <w:rPr>
          <w:sz w:val="24"/>
          <w:szCs w:val="24"/>
        </w:rPr>
        <w:t>para  acompanhamento</w:t>
      </w:r>
      <w:proofErr w:type="gramEnd"/>
      <w:r>
        <w:rPr>
          <w:sz w:val="24"/>
          <w:szCs w:val="24"/>
        </w:rPr>
        <w:t xml:space="preserve"> do processo desejado.</w:t>
      </w:r>
    </w:p>
    <w:p w:rsidR="00FA14A1" w:rsidRDefault="003E5276">
      <w:pPr>
        <w:spacing w:line="360" w:lineRule="auto"/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 a utilização do módulo de </w:t>
      </w:r>
      <w:proofErr w:type="spellStart"/>
      <w:r>
        <w:rPr>
          <w:sz w:val="24"/>
          <w:szCs w:val="24"/>
        </w:rPr>
        <w:t>peticionamento</w:t>
      </w:r>
      <w:proofErr w:type="spellEnd"/>
      <w:r>
        <w:rPr>
          <w:sz w:val="24"/>
          <w:szCs w:val="24"/>
        </w:rPr>
        <w:t xml:space="preserve"> externo do SEI, o usuário terá acesso ao processo podendo inserir d</w:t>
      </w:r>
      <w:r>
        <w:rPr>
          <w:sz w:val="24"/>
          <w:szCs w:val="24"/>
        </w:rPr>
        <w:t>ocumentos e acompanhar os processos que são direcionados a ele.</w:t>
      </w:r>
    </w:p>
    <w:p w:rsidR="00FA14A1" w:rsidRDefault="00FA14A1">
      <w:pPr>
        <w:spacing w:line="360" w:lineRule="auto"/>
        <w:ind w:right="-10" w:firstLine="720"/>
        <w:rPr>
          <w:sz w:val="24"/>
          <w:szCs w:val="24"/>
        </w:rPr>
      </w:pPr>
    </w:p>
    <w:p w:rsidR="00FA14A1" w:rsidRDefault="00FA14A1">
      <w:pPr>
        <w:spacing w:line="360" w:lineRule="auto"/>
        <w:ind w:right="-10" w:firstLine="720"/>
        <w:rPr>
          <w:sz w:val="24"/>
          <w:szCs w:val="24"/>
        </w:rPr>
      </w:pPr>
    </w:p>
    <w:p w:rsidR="00FA14A1" w:rsidRDefault="00FA14A1">
      <w:pPr>
        <w:spacing w:line="360" w:lineRule="auto"/>
        <w:ind w:right="-10" w:firstLine="720"/>
        <w:rPr>
          <w:sz w:val="24"/>
          <w:szCs w:val="24"/>
        </w:rPr>
      </w:pPr>
    </w:p>
    <w:p w:rsidR="00FA14A1" w:rsidRDefault="003E5276">
      <w:pPr>
        <w:spacing w:line="360" w:lineRule="auto"/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-10"/>
        <w:rPr>
          <w:b/>
          <w:sz w:val="24"/>
          <w:szCs w:val="24"/>
        </w:rPr>
      </w:pPr>
      <w:r>
        <w:rPr>
          <w:b/>
          <w:sz w:val="24"/>
          <w:szCs w:val="24"/>
        </w:rPr>
        <w:t>2. CADASTRO DO USUÁRIO EXTERNO</w:t>
      </w:r>
    </w:p>
    <w:p w:rsidR="00FA14A1" w:rsidRDefault="003E5276">
      <w:pPr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after="120" w:line="360" w:lineRule="auto"/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 Usuário Externo é qualquer pessoa natural externa ao Governo do Estado de Minas Gerais que, mediante cadastro prévio, está autorizada a ter acesso ao </w:t>
      </w:r>
      <w:proofErr w:type="gramStart"/>
      <w:r>
        <w:rPr>
          <w:sz w:val="24"/>
          <w:szCs w:val="24"/>
        </w:rPr>
        <w:t>SE</w:t>
      </w:r>
      <w:r>
        <w:rPr>
          <w:sz w:val="24"/>
          <w:szCs w:val="24"/>
        </w:rPr>
        <w:t>I  para</w:t>
      </w:r>
      <w:proofErr w:type="gramEnd"/>
      <w:r>
        <w:rPr>
          <w:sz w:val="24"/>
          <w:szCs w:val="24"/>
        </w:rPr>
        <w:t xml:space="preserve"> a prática de atos processuais em nome próprio ou na qualidade de representante de pessoa jurídica ou de pessoa natural.</w:t>
      </w:r>
    </w:p>
    <w:p w:rsidR="00FA14A1" w:rsidRDefault="003E5276">
      <w:pPr>
        <w:spacing w:after="120" w:line="360" w:lineRule="auto"/>
        <w:ind w:right="-10"/>
        <w:jc w:val="both"/>
        <w:rPr>
          <w:sz w:val="24"/>
          <w:szCs w:val="24"/>
        </w:rPr>
      </w:pPr>
      <w:r>
        <w:rPr>
          <w:sz w:val="24"/>
          <w:szCs w:val="24"/>
        </w:rPr>
        <w:t>Neste sentido, o cadastro como Usuário Externo no SEI é de inteira responsabilidade da pessoa natural que opera o sistema, tendo</w:t>
      </w:r>
      <w:r>
        <w:rPr>
          <w:sz w:val="24"/>
          <w:szCs w:val="24"/>
        </w:rPr>
        <w:t xml:space="preserve"> como consequência a responsabilização pelas ações efetuadas, as quais poderão ser passíveis de apuração civil, penal e administrativa. Para tanto, cabe ressaltar que as informações do usuário e sua senha são pessoais e intransferíveis.</w:t>
      </w:r>
    </w:p>
    <w:p w:rsidR="00FA14A1" w:rsidRDefault="003E5276">
      <w:pPr>
        <w:spacing w:line="360" w:lineRule="auto"/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Alternativamente, o</w:t>
      </w:r>
      <w:r>
        <w:rPr>
          <w:sz w:val="24"/>
          <w:szCs w:val="24"/>
        </w:rPr>
        <w:t xml:space="preserve"> link para cadastro pode ser acessado por meio do sítio da Secretaria de Estado de Planejamento e Gestão. O endereço é ww.planejamento.mg.gov.br/sei e o usuário deverá clicar no botão “Usuário Externo”, conforme tela abaixo:</w:t>
      </w:r>
    </w:p>
    <w:p w:rsidR="00FA14A1" w:rsidRDefault="003E5276">
      <w:pPr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after="160" w:line="256" w:lineRule="auto"/>
        <w:ind w:right="-10"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095988" cy="1819275"/>
            <wp:effectExtent l="0" t="0" r="0" b="0"/>
            <wp:docPr id="30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988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FA14A1">
      <w:pPr>
        <w:spacing w:after="160" w:line="256" w:lineRule="auto"/>
        <w:ind w:right="-10" w:firstLine="72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3E5276">
      <w:pPr>
        <w:ind w:right="-1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2.1. </w:t>
      </w:r>
      <w:r>
        <w:rPr>
          <w:b/>
          <w:sz w:val="24"/>
          <w:szCs w:val="24"/>
        </w:rPr>
        <w:t>Procedimentos para Cadastro do Usuário Externo</w:t>
      </w:r>
    </w:p>
    <w:p w:rsidR="00FA14A1" w:rsidRDefault="003E5276">
      <w:pPr>
        <w:ind w:right="-10"/>
      </w:pPr>
      <w:r>
        <w:t xml:space="preserve"> </w:t>
      </w:r>
    </w:p>
    <w:p w:rsidR="00FA14A1" w:rsidRDefault="003E5276">
      <w:pPr>
        <w:ind w:right="-10" w:firstLine="720"/>
        <w:rPr>
          <w:sz w:val="24"/>
          <w:szCs w:val="24"/>
        </w:rPr>
      </w:pPr>
      <w:r>
        <w:rPr>
          <w:sz w:val="24"/>
          <w:szCs w:val="24"/>
        </w:rPr>
        <w:t>Após acessar o link, o usuário deverá clicar em “Clique aqui se você ainda não está cadastrado”, conforme tela abaixo:</w:t>
      </w:r>
    </w:p>
    <w:p w:rsidR="00FA14A1" w:rsidRDefault="003E5276">
      <w:pPr>
        <w:ind w:right="-1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</w:p>
    <w:p w:rsidR="00FA14A1" w:rsidRDefault="003E5276">
      <w:pPr>
        <w:ind w:right="-10" w:firstLine="720"/>
        <w:rPr>
          <w:sz w:val="24"/>
          <w:szCs w:val="24"/>
        </w:rPr>
      </w:pPr>
      <w:r>
        <w:rPr>
          <w:sz w:val="24"/>
          <w:szCs w:val="24"/>
        </w:rPr>
        <w:t>Na nova tela que será aberta, leia atentamente à instrução e clique em “Clique aqui p</w:t>
      </w:r>
      <w:r>
        <w:rPr>
          <w:sz w:val="24"/>
          <w:szCs w:val="24"/>
        </w:rPr>
        <w:t>ara continuar”, conforme imagem:</w:t>
      </w:r>
      <w:r>
        <w:rPr>
          <w:noProof/>
        </w:rPr>
        <w:drawing>
          <wp:anchor distT="342900" distB="342900" distL="342900" distR="342900" simplePos="0" relativeHeight="251659264" behindDoc="0" locked="0" layoutInCell="1" hidden="0" allowOverlap="1">
            <wp:simplePos x="0" y="0"/>
            <wp:positionH relativeFrom="column">
              <wp:posOffset>123826</wp:posOffset>
            </wp:positionH>
            <wp:positionV relativeFrom="paragraph">
              <wp:posOffset>4105275</wp:posOffset>
            </wp:positionV>
            <wp:extent cx="5734050" cy="2527300"/>
            <wp:effectExtent l="0" t="0" r="0" b="0"/>
            <wp:wrapSquare wrapText="bothSides" distT="342900" distB="342900" distL="342900" distR="342900"/>
            <wp:docPr id="3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6305663" cy="3028325"/>
            <wp:effectExtent l="0" t="0" r="0" b="0"/>
            <wp:wrapSquare wrapText="bothSides" distT="114300" distB="114300" distL="114300" distR="114300"/>
            <wp:docPr id="2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663" cy="302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3E5276">
      <w:pPr>
        <w:ind w:right="-1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7201</wp:posOffset>
            </wp:positionH>
            <wp:positionV relativeFrom="paragraph">
              <wp:posOffset>114300</wp:posOffset>
            </wp:positionV>
            <wp:extent cx="5734050" cy="3771900"/>
            <wp:effectExtent l="0" t="0" r="0" b="0"/>
            <wp:wrapSquare wrapText="bothSides" distT="114300" distB="114300" distL="114300" distR="11430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14A1" w:rsidRDefault="003E5276">
      <w:pPr>
        <w:spacing w:after="160" w:line="256" w:lineRule="auto"/>
        <w:ind w:right="-10" w:firstLine="720"/>
        <w:rPr>
          <w:sz w:val="24"/>
          <w:szCs w:val="24"/>
        </w:rPr>
      </w:pPr>
      <w:r>
        <w:rPr>
          <w:sz w:val="24"/>
          <w:szCs w:val="24"/>
        </w:rPr>
        <w:t>Após clicar no link supracitado, o usuário deverá preencher de maneira completa o formulário, conforme tela abaixo:</w:t>
      </w:r>
    </w:p>
    <w:p w:rsidR="00FA14A1" w:rsidRDefault="003E5276">
      <w:pPr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after="120" w:line="360" w:lineRule="auto"/>
        <w:ind w:right="-1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Obs.: O e-mail informado será utilizado para </w:t>
      </w:r>
      <w:proofErr w:type="spellStart"/>
      <w:r>
        <w:rPr>
          <w:sz w:val="24"/>
          <w:szCs w:val="24"/>
        </w:rPr>
        <w:t>login</w:t>
      </w:r>
      <w:proofErr w:type="spellEnd"/>
      <w:r>
        <w:rPr>
          <w:sz w:val="24"/>
          <w:szCs w:val="24"/>
        </w:rPr>
        <w:t xml:space="preserve"> no sistema e para procedimentos de confirmação</w:t>
      </w:r>
      <w:r>
        <w:rPr>
          <w:sz w:val="24"/>
          <w:szCs w:val="24"/>
        </w:rPr>
        <w:t xml:space="preserve"> do cadastro e recuperação de senha. Portanto, certifique-se de que o e-mail informado está correto é válido.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252413</wp:posOffset>
            </wp:positionV>
            <wp:extent cx="5734050" cy="3652838"/>
            <wp:effectExtent l="0" t="0" r="0" b="0"/>
            <wp:wrapSquare wrapText="bothSides" distT="114300" distB="114300" distL="114300" distR="11430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52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14A1" w:rsidRDefault="003E5276">
      <w:pPr>
        <w:spacing w:after="120" w:line="360" w:lineRule="auto"/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Após realizar o preenchimento do formulário, o usuário deverá indicar o e-mail e criar sua senha, conforme as regras de criação indicadas na tela</w:t>
      </w:r>
      <w:r>
        <w:rPr>
          <w:sz w:val="24"/>
          <w:szCs w:val="24"/>
        </w:rPr>
        <w:t>.</w:t>
      </w:r>
    </w:p>
    <w:p w:rsidR="00FA14A1" w:rsidRDefault="003E5276">
      <w:pPr>
        <w:spacing w:after="120" w:line="360" w:lineRule="auto"/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Criada e confirmada a senha, o usuário deverá clicar em enviar, de acordo com a imagem abaixo:</w:t>
      </w:r>
    </w:p>
    <w:p w:rsidR="00FA14A1" w:rsidRDefault="00FA14A1">
      <w:pPr>
        <w:spacing w:after="120" w:line="360" w:lineRule="auto"/>
        <w:ind w:right="-10" w:firstLine="720"/>
        <w:jc w:val="both"/>
        <w:rPr>
          <w:sz w:val="24"/>
          <w:szCs w:val="24"/>
        </w:rPr>
      </w:pPr>
    </w:p>
    <w:p w:rsidR="00FA14A1" w:rsidRDefault="00FA14A1">
      <w:pPr>
        <w:spacing w:after="120" w:line="360" w:lineRule="auto"/>
        <w:ind w:right="-10" w:firstLine="720"/>
        <w:jc w:val="both"/>
        <w:rPr>
          <w:sz w:val="24"/>
          <w:szCs w:val="24"/>
        </w:rPr>
      </w:pPr>
    </w:p>
    <w:p w:rsidR="00FA14A1" w:rsidRDefault="00FA14A1">
      <w:pPr>
        <w:spacing w:after="120" w:line="360" w:lineRule="auto"/>
        <w:ind w:right="-10"/>
        <w:rPr>
          <w:sz w:val="24"/>
          <w:szCs w:val="24"/>
        </w:rPr>
      </w:pPr>
    </w:p>
    <w:p w:rsidR="00FA14A1" w:rsidRDefault="00FA14A1">
      <w:pPr>
        <w:spacing w:after="120" w:line="360" w:lineRule="auto"/>
        <w:ind w:right="-10"/>
        <w:rPr>
          <w:sz w:val="24"/>
          <w:szCs w:val="24"/>
        </w:rPr>
      </w:pPr>
    </w:p>
    <w:p w:rsidR="00FA14A1" w:rsidRDefault="00FA14A1">
      <w:pPr>
        <w:spacing w:after="120" w:line="360" w:lineRule="auto"/>
        <w:ind w:right="-10"/>
        <w:rPr>
          <w:sz w:val="24"/>
          <w:szCs w:val="24"/>
        </w:rPr>
      </w:pPr>
    </w:p>
    <w:p w:rsidR="00FA14A1" w:rsidRDefault="00FA14A1">
      <w:pPr>
        <w:spacing w:after="120" w:line="360" w:lineRule="auto"/>
        <w:ind w:right="-10"/>
        <w:rPr>
          <w:sz w:val="24"/>
          <w:szCs w:val="24"/>
        </w:rPr>
      </w:pPr>
    </w:p>
    <w:p w:rsidR="00FA14A1" w:rsidRDefault="00FA14A1">
      <w:pPr>
        <w:spacing w:after="120" w:line="360" w:lineRule="auto"/>
        <w:ind w:right="-10"/>
        <w:rPr>
          <w:sz w:val="24"/>
          <w:szCs w:val="24"/>
        </w:rPr>
      </w:pPr>
    </w:p>
    <w:p w:rsidR="00FA14A1" w:rsidRDefault="00FA14A1">
      <w:pPr>
        <w:spacing w:after="120" w:line="360" w:lineRule="auto"/>
        <w:ind w:right="-10"/>
        <w:rPr>
          <w:sz w:val="24"/>
          <w:szCs w:val="24"/>
        </w:rPr>
      </w:pPr>
    </w:p>
    <w:p w:rsidR="00FA14A1" w:rsidRDefault="003E5276">
      <w:pPr>
        <w:spacing w:after="120" w:line="360" w:lineRule="auto"/>
        <w:ind w:right="-1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Possíveis problemas durante a criação do usuário:</w:t>
      </w:r>
    </w:p>
    <w:p w:rsidR="00FA14A1" w:rsidRDefault="003E5276">
      <w:pPr>
        <w:numPr>
          <w:ilvl w:val="0"/>
          <w:numId w:val="1"/>
        </w:numPr>
        <w:spacing w:line="360" w:lineRule="auto"/>
        <w:ind w:left="0" w:right="-10" w:firstLine="0"/>
        <w:jc w:val="both"/>
        <w:rPr>
          <w:sz w:val="24"/>
          <w:szCs w:val="24"/>
        </w:rPr>
      </w:pPr>
      <w:r>
        <w:rPr>
          <w:sz w:val="24"/>
          <w:szCs w:val="24"/>
        </w:rPr>
        <w:t>O Cadastro de Pessoa Física (CPF) indicado está incorreto ou não é válido;</w:t>
      </w:r>
    </w:p>
    <w:p w:rsidR="00FA14A1" w:rsidRDefault="003E5276">
      <w:pPr>
        <w:numPr>
          <w:ilvl w:val="0"/>
          <w:numId w:val="1"/>
        </w:numPr>
        <w:spacing w:line="360" w:lineRule="auto"/>
        <w:ind w:left="0" w:right="-10" w:firstLine="0"/>
        <w:jc w:val="both"/>
        <w:rPr>
          <w:sz w:val="24"/>
          <w:szCs w:val="24"/>
        </w:rPr>
      </w:pPr>
      <w:r>
        <w:rPr>
          <w:sz w:val="24"/>
          <w:szCs w:val="24"/>
        </w:rPr>
        <w:t>A senha digitada no campo “Senha” não confere com a senha digitada no campo “Confirmar senha”;</w:t>
      </w:r>
    </w:p>
    <w:p w:rsidR="00FA14A1" w:rsidRDefault="003E5276">
      <w:pPr>
        <w:numPr>
          <w:ilvl w:val="0"/>
          <w:numId w:val="1"/>
        </w:numPr>
        <w:spacing w:line="360" w:lineRule="auto"/>
        <w:ind w:left="0" w:right="-10" w:firstLine="0"/>
        <w:jc w:val="both"/>
      </w:pPr>
      <w:r>
        <w:t xml:space="preserve"> </w:t>
      </w:r>
      <w:r>
        <w:rPr>
          <w:sz w:val="24"/>
          <w:szCs w:val="24"/>
        </w:rPr>
        <w:t>O código da imagem não confere com os caracteres da imagem.</w:t>
      </w:r>
    </w:p>
    <w:p w:rsidR="00FA14A1" w:rsidRDefault="003E5276">
      <w:pPr>
        <w:spacing w:after="120" w:line="360" w:lineRule="auto"/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Ao concluir este procedimento, o usuário deverá acessar o e-mail indicado por ele no formulário de d</w:t>
      </w:r>
      <w:r>
        <w:rPr>
          <w:sz w:val="24"/>
          <w:szCs w:val="24"/>
        </w:rPr>
        <w:t>ados cadastrais e verificar se foi recebida a confirmação de solicitação de cadastro. Caso o e-mail de confirmação não conste na caixa de entrada, o usuário deverá verificar nas caixas de spam ou lixo eletrônico.</w:t>
      </w:r>
    </w:p>
    <w:p w:rsidR="00FA14A1" w:rsidRDefault="003E5276">
      <w:pPr>
        <w:spacing w:after="120" w:line="360" w:lineRule="auto"/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Na equipe de atendimento ao usuário do Sist</w:t>
      </w:r>
      <w:r>
        <w:rPr>
          <w:sz w:val="24"/>
          <w:szCs w:val="24"/>
        </w:rPr>
        <w:t xml:space="preserve">ema Eletrônico de Informações hipótese do usuário não ter recebido o e-mail de confirmação, </w:t>
      </w:r>
      <w:proofErr w:type="gramStart"/>
      <w:r>
        <w:rPr>
          <w:sz w:val="24"/>
          <w:szCs w:val="24"/>
        </w:rPr>
        <w:t>a  deverá</w:t>
      </w:r>
      <w:proofErr w:type="gramEnd"/>
      <w:r>
        <w:rPr>
          <w:sz w:val="24"/>
          <w:szCs w:val="24"/>
        </w:rPr>
        <w:t xml:space="preserve"> ser acionada, por meio do e-mail </w:t>
      </w:r>
      <w:hyperlink r:id="rId14">
        <w:r>
          <w:rPr>
            <w:color w:val="1155CC"/>
            <w:sz w:val="24"/>
            <w:szCs w:val="24"/>
            <w:u w:val="single"/>
          </w:rPr>
          <w:t>atendimentosei@planejamento.mg.gov.br</w:t>
        </w:r>
      </w:hyperlink>
      <w:r>
        <w:rPr>
          <w:sz w:val="24"/>
          <w:szCs w:val="24"/>
        </w:rPr>
        <w:t>.</w:t>
      </w:r>
    </w:p>
    <w:p w:rsidR="00FA14A1" w:rsidRDefault="003E5276">
      <w:pPr>
        <w:spacing w:after="120" w:line="360" w:lineRule="auto"/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Sendo recebida a c</w:t>
      </w:r>
      <w:r>
        <w:rPr>
          <w:sz w:val="24"/>
          <w:szCs w:val="24"/>
        </w:rPr>
        <w:t>onfirmação de solicitação, o usuário deverá ler atentamente as instruções do e-mail.</w:t>
      </w:r>
    </w:p>
    <w:p w:rsidR="00FA14A1" w:rsidRDefault="003E5276">
      <w:pPr>
        <w:spacing w:line="360" w:lineRule="auto"/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do cadastro eletrônico, o usuário deverá preencher e assinar um </w:t>
      </w:r>
      <w:r>
        <w:rPr>
          <w:b/>
          <w:sz w:val="24"/>
          <w:szCs w:val="24"/>
        </w:rPr>
        <w:t>Termo de Declaração de Concordância e Veracidade</w:t>
      </w:r>
      <w:r>
        <w:rPr>
          <w:sz w:val="24"/>
          <w:szCs w:val="24"/>
        </w:rPr>
        <w:t>, no qual declara conhecer a legislação vigente relaci</w:t>
      </w:r>
      <w:r>
        <w:rPr>
          <w:sz w:val="24"/>
          <w:szCs w:val="24"/>
        </w:rPr>
        <w:t>onada ao tema processo eletrônico e que as informações fornecidas por ele são verdadeiras. Este termo está disponível para download em</w:t>
      </w:r>
      <w:hyperlink r:id="rId15">
        <w:r>
          <w:rPr>
            <w:sz w:val="24"/>
            <w:szCs w:val="24"/>
          </w:rPr>
          <w:t xml:space="preserve"> </w:t>
        </w:r>
      </w:hyperlink>
      <w:hyperlink r:id="rId16">
        <w:r>
          <w:rPr>
            <w:color w:val="1155CC"/>
            <w:sz w:val="24"/>
            <w:szCs w:val="24"/>
            <w:u w:val="single"/>
          </w:rPr>
          <w:t>www.pla</w:t>
        </w:r>
        <w:r>
          <w:rPr>
            <w:color w:val="1155CC"/>
            <w:sz w:val="24"/>
            <w:szCs w:val="24"/>
            <w:u w:val="single"/>
          </w:rPr>
          <w:t>nejamento.mg.gov.br/sei</w:t>
        </w:r>
      </w:hyperlink>
      <w:r>
        <w:rPr>
          <w:sz w:val="24"/>
          <w:szCs w:val="24"/>
        </w:rPr>
        <w:t>, conforme tela abaixo:</w:t>
      </w:r>
    </w:p>
    <w:p w:rsidR="00FA14A1" w:rsidRDefault="00FA14A1">
      <w:pPr>
        <w:spacing w:line="360" w:lineRule="auto"/>
        <w:ind w:right="-10" w:firstLine="720"/>
        <w:jc w:val="both"/>
        <w:rPr>
          <w:sz w:val="24"/>
          <w:szCs w:val="24"/>
        </w:rPr>
      </w:pPr>
    </w:p>
    <w:p w:rsidR="00FA14A1" w:rsidRDefault="003E5276">
      <w:pPr>
        <w:spacing w:line="360" w:lineRule="auto"/>
        <w:ind w:right="-10" w:firstLine="720"/>
        <w:jc w:val="both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-200024</wp:posOffset>
            </wp:positionH>
            <wp:positionV relativeFrom="paragraph">
              <wp:posOffset>200025</wp:posOffset>
            </wp:positionV>
            <wp:extent cx="5734050" cy="2057400"/>
            <wp:effectExtent l="0" t="0" r="0" b="0"/>
            <wp:wrapSquare wrapText="bothSides" distT="114300" distB="114300" distL="114300" distR="114300"/>
            <wp:docPr id="3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14A1" w:rsidRDefault="003E5276">
      <w:pPr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O formulário preenchido e assinado de acordo com o documento pessoal, uma cópia digitalizada de documento de identificação civil no qual conste o CPF, Cópia digitalizada de procuração, termo de posse, ata o</w:t>
      </w:r>
      <w:r>
        <w:rPr>
          <w:sz w:val="24"/>
          <w:szCs w:val="24"/>
        </w:rPr>
        <w:t xml:space="preserve">u outro documento digitalizado caso </w:t>
      </w:r>
      <w:r>
        <w:rPr>
          <w:sz w:val="24"/>
          <w:szCs w:val="24"/>
        </w:rPr>
        <w:lastRenderedPageBreak/>
        <w:t>o Usuário Externo esteja representando alguma organização pública ou privada, Autorretrato (</w:t>
      </w:r>
      <w:proofErr w:type="spellStart"/>
      <w:r>
        <w:rPr>
          <w:sz w:val="24"/>
          <w:szCs w:val="24"/>
        </w:rPr>
        <w:t>Selfie</w:t>
      </w:r>
      <w:proofErr w:type="spellEnd"/>
      <w:r>
        <w:rPr>
          <w:sz w:val="24"/>
          <w:szCs w:val="24"/>
        </w:rPr>
        <w:t xml:space="preserve">) segurando o documento de Identificação próximo ao rosto, deverá ser enviado para o </w:t>
      </w:r>
      <w:r>
        <w:rPr>
          <w:sz w:val="24"/>
          <w:szCs w:val="24"/>
          <w:u w:val="single"/>
        </w:rPr>
        <w:t>administrador de segurança do órgão (</w:t>
      </w:r>
      <w:hyperlink r:id="rId18" w:anchor="gid=0">
        <w:r>
          <w:rPr>
            <w:color w:val="1155CC"/>
            <w:sz w:val="24"/>
            <w:szCs w:val="24"/>
            <w:u w:val="single"/>
          </w:rPr>
          <w:t>Clique Aqu</w:t>
        </w:r>
      </w:hyperlink>
      <w:r>
        <w:rPr>
          <w:sz w:val="24"/>
          <w:szCs w:val="24"/>
          <w:u w:val="single"/>
        </w:rPr>
        <w:t>i)</w:t>
      </w:r>
      <w:r>
        <w:rPr>
          <w:sz w:val="24"/>
          <w:szCs w:val="24"/>
        </w:rPr>
        <w:t>.</w:t>
      </w:r>
    </w:p>
    <w:p w:rsidR="00FA14A1" w:rsidRDefault="003E5276">
      <w:pPr>
        <w:ind w:right="-10" w:firstLine="720"/>
        <w:jc w:val="both"/>
        <w:rPr>
          <w:sz w:val="24"/>
          <w:szCs w:val="24"/>
        </w:rPr>
      </w:pPr>
      <w:hyperlink r:id="rId19" w:anchor="gid=0">
        <w:r>
          <w:rPr>
            <w:color w:val="1155CC"/>
            <w:sz w:val="24"/>
            <w:szCs w:val="24"/>
            <w:u w:val="single"/>
          </w:rPr>
          <w:t>https://docs.google.com/spreadsheets/d/1zgVPM5bfo1TceuS1x9MTGfbOfpuTakkYiZ5tCtHHsIQ/edit#gid=0</w:t>
        </w:r>
      </w:hyperlink>
    </w:p>
    <w:p w:rsidR="00FA14A1" w:rsidRDefault="00FA14A1">
      <w:pPr>
        <w:ind w:right="-10" w:firstLine="720"/>
        <w:jc w:val="both"/>
        <w:rPr>
          <w:sz w:val="24"/>
          <w:szCs w:val="24"/>
        </w:rPr>
      </w:pPr>
    </w:p>
    <w:p w:rsidR="00FA14A1" w:rsidRDefault="00FA14A1">
      <w:pPr>
        <w:ind w:right="-10" w:firstLine="720"/>
        <w:jc w:val="both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3E5276">
      <w:pPr>
        <w:ind w:right="-1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2.2. Procedimento caso </w:t>
      </w:r>
      <w:r>
        <w:rPr>
          <w:b/>
          <w:color w:val="0000FF"/>
          <w:sz w:val="24"/>
          <w:szCs w:val="24"/>
        </w:rPr>
        <w:t>POSSUA</w:t>
      </w:r>
      <w:r>
        <w:rPr>
          <w:b/>
          <w:sz w:val="24"/>
          <w:szCs w:val="24"/>
        </w:rPr>
        <w:t xml:space="preserve"> Certificado Digital</w:t>
      </w:r>
    </w:p>
    <w:p w:rsidR="00FA14A1" w:rsidRDefault="003E5276">
      <w:pPr>
        <w:ind w:right="-1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FA14A1" w:rsidRDefault="003E5276">
      <w:pPr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é a forma preferencial para a entrega do </w:t>
      </w:r>
      <w:hyperlink r:id="rId20">
        <w:r>
          <w:rPr>
            <w:color w:val="1155CC"/>
            <w:sz w:val="24"/>
            <w:szCs w:val="24"/>
            <w:u w:val="single"/>
          </w:rPr>
          <w:t>Termo de Declaração de Concordância e Veracidade</w:t>
        </w:r>
      </w:hyperlink>
      <w:r>
        <w:rPr>
          <w:sz w:val="24"/>
          <w:szCs w:val="24"/>
        </w:rPr>
        <w:t>.</w:t>
      </w:r>
    </w:p>
    <w:p w:rsidR="00FA14A1" w:rsidRDefault="003E5276">
      <w:pPr>
        <w:ind w:right="-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Após o preenchimento do for</w:t>
      </w:r>
      <w:r>
        <w:rPr>
          <w:sz w:val="24"/>
          <w:szCs w:val="24"/>
        </w:rPr>
        <w:t xml:space="preserve">mulário online e se o usuário já possuir Certificado Digital ICP-Brasil, é possível assinar </w:t>
      </w:r>
      <w:proofErr w:type="gramStart"/>
      <w:r>
        <w:rPr>
          <w:sz w:val="24"/>
          <w:szCs w:val="24"/>
        </w:rPr>
        <w:t xml:space="preserve">o  </w:t>
      </w:r>
      <w:hyperlink r:id="rId21">
        <w:r>
          <w:rPr>
            <w:color w:val="1155CC"/>
            <w:sz w:val="24"/>
            <w:szCs w:val="24"/>
            <w:u w:val="single"/>
          </w:rPr>
          <w:t>Termo</w:t>
        </w:r>
        <w:proofErr w:type="gramEnd"/>
        <w:r>
          <w:rPr>
            <w:color w:val="1155CC"/>
            <w:sz w:val="24"/>
            <w:szCs w:val="24"/>
            <w:u w:val="single"/>
          </w:rPr>
          <w:t xml:space="preserve"> de Declaração de Concordância e Veracidade</w:t>
        </w:r>
      </w:hyperlink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utilizando</w:t>
      </w:r>
      <w:proofErr w:type="gramEnd"/>
      <w:r>
        <w:rPr>
          <w:sz w:val="24"/>
          <w:szCs w:val="24"/>
        </w:rPr>
        <w:t xml:space="preserve"> o software Adobe Acrobat Reader e em seguida enviar o PDF assinado digitalmente para o setor/área responsável (</w:t>
      </w:r>
      <w:hyperlink r:id="rId22" w:anchor="gid=0">
        <w:r>
          <w:rPr>
            <w:color w:val="1155CC"/>
            <w:sz w:val="24"/>
            <w:szCs w:val="24"/>
            <w:u w:val="single"/>
          </w:rPr>
          <w:t>Clique Aqui</w:t>
        </w:r>
      </w:hyperlink>
      <w:r>
        <w:rPr>
          <w:sz w:val="24"/>
          <w:szCs w:val="24"/>
        </w:rPr>
        <w:t>).</w:t>
      </w:r>
    </w:p>
    <w:p w:rsidR="00FA14A1" w:rsidRDefault="00FA14A1">
      <w:pPr>
        <w:ind w:right="-10" w:firstLine="720"/>
        <w:jc w:val="both"/>
        <w:rPr>
          <w:sz w:val="24"/>
          <w:szCs w:val="24"/>
        </w:rPr>
      </w:pPr>
    </w:p>
    <w:p w:rsidR="00FA14A1" w:rsidRDefault="003E5276">
      <w:pPr>
        <w:ind w:right="-10"/>
        <w:jc w:val="both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Atenção</w:t>
      </w:r>
      <w:r>
        <w:rPr>
          <w:sz w:val="24"/>
          <w:szCs w:val="24"/>
        </w:rPr>
        <w:t xml:space="preserve">: Em hipótese alguma imprima o Termo para assinar e depois </w:t>
      </w:r>
      <w:proofErr w:type="spellStart"/>
      <w:r>
        <w:rPr>
          <w:sz w:val="24"/>
          <w:szCs w:val="24"/>
        </w:rPr>
        <w:t>escanear</w:t>
      </w:r>
      <w:proofErr w:type="spellEnd"/>
      <w:r>
        <w:rPr>
          <w:sz w:val="24"/>
          <w:szCs w:val="24"/>
        </w:rPr>
        <w:t xml:space="preserve">. </w:t>
      </w:r>
    </w:p>
    <w:p w:rsidR="00FA14A1" w:rsidRDefault="003E5276">
      <w:pPr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Baixe o arquivo preencha os campos destacados, </w:t>
      </w:r>
    </w:p>
    <w:p w:rsidR="00FA14A1" w:rsidRDefault="00FA14A1">
      <w:pPr>
        <w:ind w:right="-10" w:firstLine="720"/>
        <w:jc w:val="both"/>
        <w:rPr>
          <w:sz w:val="24"/>
          <w:szCs w:val="24"/>
        </w:rPr>
      </w:pPr>
    </w:p>
    <w:p w:rsidR="00FA14A1" w:rsidRDefault="003E5276">
      <w:pPr>
        <w:ind w:right="-1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 assine. Após a assinatura salve o PDF assinado digitalmente </w:t>
      </w:r>
      <w:r>
        <w:rPr>
          <w:sz w:val="24"/>
          <w:szCs w:val="24"/>
        </w:rPr>
        <w:t xml:space="preserve">e em seguida, o envie para o </w:t>
      </w:r>
      <w:r>
        <w:rPr>
          <w:b/>
          <w:sz w:val="24"/>
          <w:szCs w:val="24"/>
        </w:rPr>
        <w:t>setor responsáve</w:t>
      </w:r>
      <w:r>
        <w:rPr>
          <w:sz w:val="24"/>
          <w:szCs w:val="24"/>
        </w:rPr>
        <w:t>l (</w:t>
      </w:r>
      <w:hyperlink r:id="rId23">
        <w:r>
          <w:rPr>
            <w:color w:val="1155CC"/>
            <w:sz w:val="24"/>
            <w:szCs w:val="24"/>
            <w:u w:val="single"/>
          </w:rPr>
          <w:t>Clique Aqui</w:t>
        </w:r>
      </w:hyperlink>
      <w:r>
        <w:rPr>
          <w:sz w:val="24"/>
          <w:szCs w:val="24"/>
        </w:rPr>
        <w:t>).</w:t>
      </w:r>
    </w:p>
    <w:p w:rsidR="00FA14A1" w:rsidRDefault="00FA14A1">
      <w:pPr>
        <w:ind w:right="-10"/>
        <w:rPr>
          <w:b/>
          <w:sz w:val="24"/>
          <w:szCs w:val="24"/>
        </w:rPr>
      </w:pPr>
    </w:p>
    <w:p w:rsidR="00FA14A1" w:rsidRDefault="003E5276">
      <w:pPr>
        <w:ind w:right="-10"/>
        <w:jc w:val="both"/>
        <w:rPr>
          <w:b/>
        </w:rPr>
      </w:pPr>
      <w:r>
        <w:rPr>
          <w:b/>
          <w:sz w:val="24"/>
          <w:szCs w:val="24"/>
        </w:rPr>
        <w:t xml:space="preserve">2.2.1 </w:t>
      </w:r>
      <w:r>
        <w:rPr>
          <w:b/>
        </w:rPr>
        <w:t xml:space="preserve">Caso ainda não tenha o </w:t>
      </w:r>
      <w:r>
        <w:rPr>
          <w:b/>
          <w:sz w:val="24"/>
          <w:szCs w:val="24"/>
        </w:rPr>
        <w:t>Adobe Acrobat Reader</w:t>
      </w:r>
    </w:p>
    <w:p w:rsidR="00FA14A1" w:rsidRDefault="00FA14A1">
      <w:pPr>
        <w:ind w:right="-10"/>
        <w:jc w:val="both"/>
        <w:rPr>
          <w:b/>
        </w:rPr>
      </w:pPr>
    </w:p>
    <w:p w:rsidR="00FA14A1" w:rsidRDefault="003E5276">
      <w:pPr>
        <w:numPr>
          <w:ilvl w:val="0"/>
          <w:numId w:val="2"/>
        </w:numPr>
        <w:ind w:right="-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ainda não possuir o Adobe Reader instalado, acesse o link a seguir para baixar o instalador: </w:t>
      </w:r>
      <w:hyperlink r:id="rId24">
        <w:r>
          <w:rPr>
            <w:color w:val="1155CC"/>
            <w:sz w:val="24"/>
            <w:szCs w:val="24"/>
            <w:u w:val="single"/>
          </w:rPr>
          <w:t>https://get.adobe.com/br/reader/</w:t>
        </w:r>
      </w:hyperlink>
    </w:p>
    <w:p w:rsidR="00FA14A1" w:rsidRDefault="00FA14A1">
      <w:pPr>
        <w:ind w:left="720" w:right="-10"/>
        <w:jc w:val="both"/>
        <w:rPr>
          <w:sz w:val="24"/>
          <w:szCs w:val="24"/>
        </w:rPr>
      </w:pPr>
    </w:p>
    <w:p w:rsidR="00FA14A1" w:rsidRDefault="003E5276">
      <w:pPr>
        <w:numPr>
          <w:ilvl w:val="0"/>
          <w:numId w:val="2"/>
        </w:numPr>
        <w:spacing w:line="240" w:lineRule="auto"/>
        <w:ind w:right="-10"/>
        <w:jc w:val="both"/>
      </w:pPr>
      <w:r>
        <w:rPr>
          <w:sz w:val="24"/>
          <w:szCs w:val="24"/>
        </w:rPr>
        <w:t>Baixar o instalador compatível com o Sistema Operacional de seu computador</w:t>
      </w:r>
      <w:r>
        <w:rPr>
          <w:sz w:val="24"/>
          <w:szCs w:val="24"/>
        </w:rPr>
        <w:t xml:space="preserve"> e instalar.</w:t>
      </w:r>
    </w:p>
    <w:p w:rsidR="00FA14A1" w:rsidRDefault="00FA14A1">
      <w:pPr>
        <w:ind w:left="720" w:right="-10"/>
        <w:jc w:val="both"/>
        <w:rPr>
          <w:sz w:val="24"/>
          <w:szCs w:val="24"/>
        </w:rPr>
      </w:pPr>
    </w:p>
    <w:p w:rsidR="00FA14A1" w:rsidRDefault="003E5276">
      <w:pPr>
        <w:ind w:right="-10"/>
        <w:jc w:val="both"/>
        <w:rPr>
          <w:b/>
        </w:rPr>
      </w:pPr>
      <w:r>
        <w:rPr>
          <w:b/>
          <w:sz w:val="24"/>
          <w:szCs w:val="24"/>
        </w:rPr>
        <w:t xml:space="preserve">2.2.2 </w:t>
      </w:r>
      <w:r>
        <w:rPr>
          <w:b/>
        </w:rPr>
        <w:t xml:space="preserve">Assinando com Adobe Reader </w:t>
      </w:r>
    </w:p>
    <w:p w:rsidR="00FA14A1" w:rsidRDefault="003E5276">
      <w:pPr>
        <w:numPr>
          <w:ilvl w:val="0"/>
          <w:numId w:val="4"/>
        </w:numPr>
        <w:ind w:right="-10"/>
        <w:jc w:val="both"/>
        <w:rPr>
          <w:sz w:val="24"/>
          <w:szCs w:val="24"/>
        </w:rPr>
      </w:pPr>
      <w:r>
        <w:rPr>
          <w:sz w:val="24"/>
          <w:szCs w:val="24"/>
        </w:rPr>
        <w:t>Na página de “</w:t>
      </w:r>
      <w:hyperlink r:id="rId25">
        <w:r>
          <w:rPr>
            <w:color w:val="1155CC"/>
            <w:sz w:val="24"/>
            <w:szCs w:val="24"/>
            <w:u w:val="single"/>
          </w:rPr>
          <w:t>Cadastro de Usuário Externo”</w:t>
        </w:r>
      </w:hyperlink>
      <w:r>
        <w:rPr>
          <w:sz w:val="24"/>
          <w:szCs w:val="24"/>
        </w:rPr>
        <w:t>, baixar o “</w:t>
      </w:r>
      <w:hyperlink r:id="rId26">
        <w:r>
          <w:rPr>
            <w:color w:val="1155CC"/>
            <w:sz w:val="24"/>
            <w:szCs w:val="24"/>
            <w:u w:val="single"/>
          </w:rPr>
          <w:t>Termo de Declaração de Concordância e Veracidade</w:t>
        </w:r>
      </w:hyperlink>
      <w:r>
        <w:rPr>
          <w:sz w:val="24"/>
          <w:szCs w:val="24"/>
        </w:rPr>
        <w:t>”:</w:t>
      </w: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3E5276">
      <w:pPr>
        <w:numPr>
          <w:ilvl w:val="0"/>
          <w:numId w:val="4"/>
        </w:numPr>
        <w:ind w:right="-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PDF do Termo, preencher </w:t>
      </w:r>
      <w:r>
        <w:rPr>
          <w:sz w:val="24"/>
          <w:szCs w:val="24"/>
        </w:rPr>
        <w:t xml:space="preserve">os campos pertinentes utilizando o programa Adobe Acrobat Reader e, em seguida assiná-lo com </w:t>
      </w:r>
      <w:proofErr w:type="spellStart"/>
      <w:r>
        <w:rPr>
          <w:sz w:val="24"/>
          <w:szCs w:val="24"/>
        </w:rPr>
        <w:t>com</w:t>
      </w:r>
      <w:proofErr w:type="spellEnd"/>
      <w:r>
        <w:rPr>
          <w:sz w:val="24"/>
          <w:szCs w:val="24"/>
        </w:rPr>
        <w:t xml:space="preserve"> seu Certificado Digital </w:t>
      </w: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638913" cy="4248150"/>
            <wp:effectExtent l="0" t="0" r="0" b="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913" cy="424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ICP-Brasil, salve o PDF preenchido em seu computador:</w:t>
      </w:r>
    </w:p>
    <w:p w:rsidR="00FA14A1" w:rsidRDefault="00FA14A1">
      <w:pPr>
        <w:ind w:left="720" w:right="-10"/>
        <w:jc w:val="both"/>
        <w:rPr>
          <w:sz w:val="24"/>
          <w:szCs w:val="24"/>
        </w:rPr>
      </w:pPr>
    </w:p>
    <w:p w:rsidR="00FA14A1" w:rsidRDefault="003E5276">
      <w:pPr>
        <w:ind w:left="720" w:right="-1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i) Para</w:t>
      </w:r>
      <w:proofErr w:type="gramEnd"/>
      <w:r>
        <w:rPr>
          <w:sz w:val="24"/>
          <w:szCs w:val="24"/>
        </w:rPr>
        <w:t xml:space="preserve"> assinar com certificado digital clique em Ferramentas no canto Superior</w:t>
      </w:r>
      <w:r>
        <w:rPr>
          <w:sz w:val="24"/>
          <w:szCs w:val="24"/>
        </w:rPr>
        <w:t xml:space="preserve"> Direito do Software e procure a opção Certificados e clique em abrir.</w:t>
      </w:r>
      <w:r>
        <w:rPr>
          <w:noProof/>
          <w:sz w:val="24"/>
          <w:szCs w:val="24"/>
        </w:rPr>
        <w:drawing>
          <wp:inline distT="114300" distB="114300" distL="114300" distR="114300">
            <wp:extent cx="5786875" cy="3462338"/>
            <wp:effectExtent l="0" t="0" r="0" b="0"/>
            <wp:docPr id="16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6875" cy="3462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ind w:left="720" w:right="-10"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ii</w:t>
      </w:r>
      <w:proofErr w:type="spellEnd"/>
      <w:r>
        <w:rPr>
          <w:sz w:val="24"/>
          <w:szCs w:val="24"/>
        </w:rPr>
        <w:t xml:space="preserve">) Clique em Assinar Digitalmente no canto superior, selecione a área de posicionamento da </w:t>
      </w:r>
      <w:proofErr w:type="gramStart"/>
      <w:r>
        <w:rPr>
          <w:sz w:val="24"/>
          <w:szCs w:val="24"/>
        </w:rPr>
        <w:t>assinatura  e</w:t>
      </w:r>
      <w:proofErr w:type="gramEnd"/>
      <w:r>
        <w:rPr>
          <w:sz w:val="24"/>
          <w:szCs w:val="24"/>
        </w:rPr>
        <w:t xml:space="preserve"> siga os procedimentos de configuração do Certificado Digital </w:t>
      </w: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FA14A1">
      <w:pPr>
        <w:ind w:right="-10"/>
        <w:rPr>
          <w:sz w:val="24"/>
          <w:szCs w:val="24"/>
        </w:rPr>
      </w:pPr>
    </w:p>
    <w:p w:rsidR="00FA14A1" w:rsidRDefault="003E5276">
      <w:pPr>
        <w:ind w:right="-1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48450" cy="3441700"/>
            <wp:effectExtent l="0" t="0" r="0" b="0"/>
            <wp:docPr id="21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3E5276">
      <w:pPr>
        <w:numPr>
          <w:ilvl w:val="0"/>
          <w:numId w:val="4"/>
        </w:numPr>
        <w:spacing w:line="240" w:lineRule="auto"/>
        <w:ind w:right="-10"/>
        <w:jc w:val="both"/>
      </w:pPr>
      <w:r>
        <w:t>Envie o arquivo assinado digitalmente para a área/setor responsável (</w:t>
      </w:r>
      <w:hyperlink r:id="rId30" w:anchor="gid=0">
        <w:r>
          <w:rPr>
            <w:color w:val="1155CC"/>
            <w:u w:val="single"/>
          </w:rPr>
          <w:t>clique aqui)</w:t>
        </w:r>
      </w:hyperlink>
      <w:r>
        <w:t>, com o assunto “</w:t>
      </w:r>
      <w:proofErr w:type="spellStart"/>
      <w:r>
        <w:rPr>
          <w:b/>
        </w:rPr>
        <w:t>AFl</w:t>
      </w:r>
      <w:proofErr w:type="spellEnd"/>
      <w:r>
        <w:t>” juntamente com a Cópia digitalizada de procuração, termo de posse, ata ou outro documento digitalizado caso o Usuário Externo esteja representando alguma organização pública ou privada;</w:t>
      </w:r>
    </w:p>
    <w:p w:rsidR="00FA14A1" w:rsidRDefault="00FA14A1">
      <w:pPr>
        <w:spacing w:line="240" w:lineRule="auto"/>
        <w:ind w:left="720" w:right="-10"/>
        <w:jc w:val="both"/>
      </w:pPr>
    </w:p>
    <w:p w:rsidR="00FA14A1" w:rsidRDefault="003E5276">
      <w:pPr>
        <w:spacing w:line="240" w:lineRule="auto"/>
        <w:ind w:left="720" w:right="-10"/>
        <w:jc w:val="both"/>
      </w:pPr>
      <w:proofErr w:type="spellStart"/>
      <w:r>
        <w:rPr>
          <w:b/>
          <w:color w:val="FF0000"/>
        </w:rPr>
        <w:t>Obs</w:t>
      </w:r>
      <w:proofErr w:type="spellEnd"/>
      <w:r>
        <w:rPr>
          <w:b/>
          <w:color w:val="FF0000"/>
        </w:rPr>
        <w:t>:</w:t>
      </w:r>
      <w:r>
        <w:rPr>
          <w:b/>
        </w:rPr>
        <w:t xml:space="preserve"> </w:t>
      </w:r>
      <w:r>
        <w:t>Caso o procedimento seja com assinatura utilizando o certifica</w:t>
      </w:r>
      <w:r>
        <w:t>do digital, não se faz necessário o envio do documento de identificação civil que conste o CPF nem o Autorretrato (Self).</w:t>
      </w:r>
    </w:p>
    <w:p w:rsidR="00FA14A1" w:rsidRDefault="00FA14A1">
      <w:pPr>
        <w:spacing w:line="240" w:lineRule="auto"/>
        <w:ind w:left="720" w:right="-10"/>
        <w:jc w:val="both"/>
      </w:pPr>
    </w:p>
    <w:p w:rsidR="00FA14A1" w:rsidRDefault="00FA14A1">
      <w:pPr>
        <w:spacing w:line="240" w:lineRule="auto"/>
        <w:ind w:left="720" w:right="-10"/>
        <w:jc w:val="both"/>
      </w:pPr>
    </w:p>
    <w:p w:rsidR="00FA14A1" w:rsidRDefault="003E5276">
      <w:pPr>
        <w:spacing w:after="160" w:line="256" w:lineRule="auto"/>
        <w:ind w:right="-10" w:firstLine="720"/>
        <w:jc w:val="both"/>
        <w:rPr>
          <w:b/>
        </w:rPr>
      </w:pPr>
      <w:r>
        <w:rPr>
          <w:b/>
        </w:rPr>
        <w:lastRenderedPageBreak/>
        <w:t>É</w:t>
      </w:r>
      <w:r>
        <w:rPr>
          <w:b/>
          <w:sz w:val="24"/>
          <w:szCs w:val="24"/>
        </w:rPr>
        <w:t xml:space="preserve"> importante ressaltar que o e-mail que encaminhar a documentação deve ser o e-mail cadastrado pelo usuário externo </w:t>
      </w:r>
      <w:proofErr w:type="spellStart"/>
      <w:r>
        <w:rPr>
          <w:b/>
          <w:sz w:val="24"/>
          <w:szCs w:val="24"/>
        </w:rPr>
        <w:t>no</w:t>
      </w:r>
      <w:proofErr w:type="spellEnd"/>
      <w:r>
        <w:rPr>
          <w:b/>
          <w:sz w:val="24"/>
          <w:szCs w:val="24"/>
        </w:rPr>
        <w:t xml:space="preserve"> SEI.</w:t>
      </w:r>
    </w:p>
    <w:p w:rsidR="00FA14A1" w:rsidRDefault="003E5276">
      <w:pPr>
        <w:ind w:left="720"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3E5276">
      <w:pPr>
        <w:spacing w:line="360" w:lineRule="auto"/>
        <w:ind w:right="-10"/>
        <w:rPr>
          <w:b/>
          <w:sz w:val="24"/>
          <w:szCs w:val="24"/>
        </w:rPr>
      </w:pPr>
      <w:r>
        <w:t xml:space="preserve"> </w:t>
      </w:r>
      <w:r>
        <w:rPr>
          <w:b/>
          <w:sz w:val="24"/>
          <w:szCs w:val="24"/>
        </w:rPr>
        <w:t xml:space="preserve">2.3. Documentos necessários para Cadastro do Usuário Externo caso </w:t>
      </w:r>
      <w:r>
        <w:rPr>
          <w:b/>
          <w:color w:val="0000FF"/>
          <w:sz w:val="24"/>
          <w:szCs w:val="24"/>
        </w:rPr>
        <w:t>NÃO POSSUA</w:t>
      </w:r>
      <w:r>
        <w:rPr>
          <w:b/>
          <w:sz w:val="24"/>
          <w:szCs w:val="24"/>
        </w:rPr>
        <w:t xml:space="preserve"> Certificado Digital</w:t>
      </w:r>
    </w:p>
    <w:p w:rsidR="00FA14A1" w:rsidRDefault="003E5276">
      <w:pPr>
        <w:spacing w:after="160" w:line="256" w:lineRule="auto"/>
        <w:ind w:right="-10"/>
      </w:pPr>
      <w:r>
        <w:t xml:space="preserve"> </w:t>
      </w:r>
    </w:p>
    <w:p w:rsidR="00FA14A1" w:rsidRDefault="003E5276">
      <w:pPr>
        <w:spacing w:after="160" w:line="256" w:lineRule="auto"/>
        <w:ind w:right="-10" w:firstLine="720"/>
        <w:rPr>
          <w:sz w:val="24"/>
          <w:szCs w:val="24"/>
        </w:rPr>
      </w:pPr>
      <w:r>
        <w:rPr>
          <w:sz w:val="24"/>
          <w:szCs w:val="24"/>
        </w:rPr>
        <w:t>Para realizar o cadastro do usuário externo é necessário ter em mãos certos documentos, sendo eles:</w:t>
      </w:r>
    </w:p>
    <w:p w:rsidR="00FA14A1" w:rsidRDefault="003E5276">
      <w:pPr>
        <w:numPr>
          <w:ilvl w:val="0"/>
          <w:numId w:val="5"/>
        </w:numPr>
        <w:spacing w:after="160" w:line="256" w:lineRule="auto"/>
        <w:ind w:right="-10"/>
        <w:rPr>
          <w:sz w:val="24"/>
          <w:szCs w:val="24"/>
        </w:rPr>
      </w:pPr>
      <w:r>
        <w:rPr>
          <w:sz w:val="24"/>
          <w:szCs w:val="24"/>
        </w:rPr>
        <w:t>Documento de identificação que contenha o CPF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2247900</wp:posOffset>
            </wp:positionH>
            <wp:positionV relativeFrom="paragraph">
              <wp:posOffset>342900</wp:posOffset>
            </wp:positionV>
            <wp:extent cx="1362075" cy="1824038"/>
            <wp:effectExtent l="0" t="0" r="0" b="0"/>
            <wp:wrapSquare wrapText="bothSides" distT="114300" distB="114300" distL="114300" distR="114300"/>
            <wp:docPr id="2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24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3E5276">
      <w:pPr>
        <w:numPr>
          <w:ilvl w:val="0"/>
          <w:numId w:val="5"/>
        </w:numPr>
        <w:spacing w:after="160" w:line="256" w:lineRule="auto"/>
        <w:ind w:right="-10"/>
        <w:rPr>
          <w:sz w:val="24"/>
          <w:szCs w:val="24"/>
        </w:rPr>
      </w:pPr>
      <w:r>
        <w:rPr>
          <w:sz w:val="24"/>
          <w:szCs w:val="24"/>
        </w:rPr>
        <w:lastRenderedPageBreak/>
        <w:t>Foto do usuário segurando o documento de Identificação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1785938</wp:posOffset>
            </wp:positionH>
            <wp:positionV relativeFrom="paragraph">
              <wp:posOffset>361950</wp:posOffset>
            </wp:positionV>
            <wp:extent cx="2286000" cy="2314575"/>
            <wp:effectExtent l="0" t="0" r="0" b="0"/>
            <wp:wrapSquare wrapText="bothSides" distT="114300" distB="114300" distL="114300" distR="114300"/>
            <wp:docPr id="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3E5276">
      <w:pPr>
        <w:spacing w:after="160" w:line="256" w:lineRule="auto"/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3E5276">
      <w:pPr>
        <w:numPr>
          <w:ilvl w:val="0"/>
          <w:numId w:val="5"/>
        </w:numPr>
        <w:spacing w:after="160" w:line="256" w:lineRule="auto"/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Procuração, termo de posse, ata de representação de organização pública ou privada. </w:t>
      </w: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3E5276">
      <w:pPr>
        <w:spacing w:after="160" w:line="256" w:lineRule="auto"/>
        <w:ind w:right="-10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762125" cy="2266950"/>
            <wp:effectExtent l="0" t="0" r="0" b="0"/>
            <wp:wrapSquare wrapText="bothSides" distT="114300" distB="114300" distL="114300" distR="114300"/>
            <wp:docPr id="2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FA14A1">
      <w:pPr>
        <w:spacing w:after="160" w:line="256" w:lineRule="auto"/>
        <w:ind w:right="-10"/>
        <w:rPr>
          <w:sz w:val="24"/>
          <w:szCs w:val="24"/>
        </w:rPr>
      </w:pPr>
    </w:p>
    <w:p w:rsidR="00FA14A1" w:rsidRDefault="003E5276">
      <w:pPr>
        <w:numPr>
          <w:ilvl w:val="0"/>
          <w:numId w:val="5"/>
        </w:numPr>
        <w:spacing w:after="160" w:line="256" w:lineRule="auto"/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Cópia digitalizada do </w:t>
      </w:r>
      <w:hyperlink r:id="rId34">
        <w:r>
          <w:rPr>
            <w:color w:val="1155CC"/>
            <w:sz w:val="24"/>
            <w:szCs w:val="24"/>
            <w:u w:val="single"/>
          </w:rPr>
          <w:t>Termo de Declaração de Concordância e Veracidade</w:t>
        </w:r>
      </w:hyperlink>
      <w:r>
        <w:rPr>
          <w:sz w:val="24"/>
          <w:szCs w:val="24"/>
        </w:rPr>
        <w:t xml:space="preserve"> preenchido e assinado. O origi</w:t>
      </w:r>
      <w:r>
        <w:rPr>
          <w:sz w:val="24"/>
          <w:szCs w:val="24"/>
        </w:rPr>
        <w:t>nal desse documento deverá ficar de posse do usuário e poderá ser solicitado pela administração pública quando necessário</w:t>
      </w:r>
    </w:p>
    <w:p w:rsidR="00FA14A1" w:rsidRDefault="003E5276">
      <w:pPr>
        <w:spacing w:after="160" w:line="256" w:lineRule="auto"/>
        <w:ind w:right="-10"/>
        <w:rPr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2062163</wp:posOffset>
            </wp:positionH>
            <wp:positionV relativeFrom="paragraph">
              <wp:posOffset>161925</wp:posOffset>
            </wp:positionV>
            <wp:extent cx="1733550" cy="2266950"/>
            <wp:effectExtent l="0" t="0" r="0" b="0"/>
            <wp:wrapSquare wrapText="bothSides" distT="114300" distB="114300" distL="114300" distR="114300"/>
            <wp:docPr id="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14A1" w:rsidRDefault="003E5276">
      <w:pPr>
        <w:spacing w:after="160" w:line="256" w:lineRule="auto"/>
        <w:ind w:right="-10"/>
      </w:pPr>
      <w:r>
        <w:t xml:space="preserve"> </w:t>
      </w:r>
    </w:p>
    <w:p w:rsidR="00FA14A1" w:rsidRDefault="00FA14A1">
      <w:pPr>
        <w:spacing w:after="160" w:line="256" w:lineRule="auto"/>
        <w:ind w:right="-10"/>
      </w:pPr>
    </w:p>
    <w:p w:rsidR="00FA14A1" w:rsidRDefault="00FA14A1">
      <w:pPr>
        <w:spacing w:after="160" w:line="256" w:lineRule="auto"/>
        <w:ind w:right="-10"/>
      </w:pPr>
    </w:p>
    <w:p w:rsidR="00FA14A1" w:rsidRDefault="00FA14A1">
      <w:pPr>
        <w:spacing w:after="160" w:line="256" w:lineRule="auto"/>
        <w:ind w:right="-10"/>
      </w:pPr>
    </w:p>
    <w:p w:rsidR="00FA14A1" w:rsidRDefault="00FA14A1">
      <w:pPr>
        <w:spacing w:after="160" w:line="256" w:lineRule="auto"/>
        <w:ind w:right="-10"/>
      </w:pPr>
    </w:p>
    <w:p w:rsidR="00FA14A1" w:rsidRDefault="00FA14A1">
      <w:pPr>
        <w:spacing w:after="160" w:line="256" w:lineRule="auto"/>
        <w:ind w:right="-10"/>
      </w:pPr>
    </w:p>
    <w:p w:rsidR="00FA14A1" w:rsidRDefault="003E5276">
      <w:pPr>
        <w:spacing w:after="160" w:line="256" w:lineRule="auto"/>
        <w:ind w:right="-10"/>
      </w:pPr>
      <w:r>
        <w:t xml:space="preserve">                             </w:t>
      </w:r>
      <w:r>
        <w:tab/>
        <w:t xml:space="preserve">                            </w:t>
      </w:r>
    </w:p>
    <w:p w:rsidR="00FA14A1" w:rsidRDefault="00FA14A1">
      <w:pPr>
        <w:spacing w:after="160" w:line="256" w:lineRule="auto"/>
        <w:ind w:right="-10"/>
      </w:pPr>
    </w:p>
    <w:p w:rsidR="00FA14A1" w:rsidRDefault="00FA14A1">
      <w:pPr>
        <w:spacing w:after="160" w:line="256" w:lineRule="auto"/>
        <w:ind w:right="-10"/>
      </w:pPr>
    </w:p>
    <w:p w:rsidR="00FA14A1" w:rsidRDefault="00FA14A1">
      <w:pPr>
        <w:spacing w:after="160" w:line="256" w:lineRule="auto"/>
        <w:ind w:right="-10"/>
      </w:pPr>
    </w:p>
    <w:p w:rsidR="00FA14A1" w:rsidRDefault="003E5276">
      <w:pPr>
        <w:spacing w:after="160" w:line="256" w:lineRule="auto"/>
        <w:ind w:right="-10" w:firstLine="720"/>
        <w:rPr>
          <w:sz w:val="24"/>
          <w:szCs w:val="24"/>
        </w:rPr>
      </w:pPr>
      <w:r>
        <w:t>É</w:t>
      </w:r>
      <w:r>
        <w:rPr>
          <w:sz w:val="24"/>
          <w:szCs w:val="24"/>
        </w:rPr>
        <w:t xml:space="preserve"> importante ressaltar que o e-mail que encaminhar a documentaç</w:t>
      </w:r>
      <w:r>
        <w:rPr>
          <w:sz w:val="24"/>
          <w:szCs w:val="24"/>
        </w:rPr>
        <w:t xml:space="preserve">ão deve ser o e-mail cadastrado pelo usuário externo </w:t>
      </w:r>
      <w:proofErr w:type="spellStart"/>
      <w:r>
        <w:rPr>
          <w:sz w:val="24"/>
          <w:szCs w:val="24"/>
        </w:rPr>
        <w:t>no</w:t>
      </w:r>
      <w:proofErr w:type="spellEnd"/>
      <w:r>
        <w:rPr>
          <w:sz w:val="24"/>
          <w:szCs w:val="24"/>
        </w:rPr>
        <w:t xml:space="preserve"> SEI.</w:t>
      </w:r>
    </w:p>
    <w:p w:rsidR="00FA14A1" w:rsidRDefault="003E5276">
      <w:pPr>
        <w:spacing w:after="160" w:line="256" w:lineRule="auto"/>
        <w:ind w:right="-10"/>
        <w:rPr>
          <w:sz w:val="24"/>
          <w:szCs w:val="24"/>
        </w:rPr>
      </w:pPr>
      <w:r>
        <w:rPr>
          <w:b/>
          <w:sz w:val="24"/>
          <w:szCs w:val="24"/>
        </w:rPr>
        <w:t xml:space="preserve"> Observação:</w:t>
      </w:r>
      <w:r>
        <w:rPr>
          <w:sz w:val="24"/>
          <w:szCs w:val="24"/>
        </w:rPr>
        <w:t xml:space="preserve"> Após o recebimento dos documentos dos usuário o administrador irá verificar a assinatura do usuário externo está igual no</w:t>
      </w:r>
      <w:hyperlink r:id="rId36">
        <w:r>
          <w:rPr>
            <w:sz w:val="24"/>
            <w:szCs w:val="24"/>
          </w:rPr>
          <w:t xml:space="preserve"> </w:t>
        </w:r>
      </w:hyperlink>
      <w:hyperlink r:id="rId37">
        <w:r>
          <w:rPr>
            <w:sz w:val="24"/>
            <w:szCs w:val="24"/>
            <w:u w:val="single"/>
          </w:rPr>
          <w:t>Termo de Declaração de Concordância e Veracidade</w:t>
        </w:r>
      </w:hyperlink>
      <w:r>
        <w:rPr>
          <w:sz w:val="24"/>
          <w:szCs w:val="24"/>
        </w:rPr>
        <w:t xml:space="preserve"> e documento de identificação civil no qual conste CPF </w:t>
      </w:r>
    </w:p>
    <w:p w:rsidR="00FA14A1" w:rsidRDefault="003E5276">
      <w:pPr>
        <w:spacing w:after="160" w:line="256" w:lineRule="auto"/>
        <w:ind w:right="-10"/>
        <w:rPr>
          <w:sz w:val="24"/>
          <w:szCs w:val="24"/>
        </w:rPr>
      </w:pPr>
      <w:r>
        <w:rPr>
          <w:sz w:val="24"/>
          <w:szCs w:val="24"/>
        </w:rPr>
        <w:t>Autorretrato (</w:t>
      </w:r>
      <w:proofErr w:type="spellStart"/>
      <w:r>
        <w:rPr>
          <w:sz w:val="24"/>
          <w:szCs w:val="24"/>
        </w:rPr>
        <w:t>Selfie</w:t>
      </w:r>
      <w:proofErr w:type="spellEnd"/>
      <w:r>
        <w:rPr>
          <w:sz w:val="24"/>
          <w:szCs w:val="24"/>
        </w:rPr>
        <w:t xml:space="preserve">) segurando o documento de </w:t>
      </w:r>
      <w:proofErr w:type="gramStart"/>
      <w:r>
        <w:rPr>
          <w:sz w:val="24"/>
          <w:szCs w:val="24"/>
        </w:rPr>
        <w:t>Identificação ,</w:t>
      </w:r>
      <w:proofErr w:type="gramEnd"/>
      <w:r>
        <w:rPr>
          <w:sz w:val="24"/>
          <w:szCs w:val="24"/>
        </w:rPr>
        <w:t xml:space="preserve"> conferir  os dados dos documentos estão correto e autorretrato(</w:t>
      </w:r>
      <w:proofErr w:type="spellStart"/>
      <w:r>
        <w:rPr>
          <w:sz w:val="24"/>
          <w:szCs w:val="24"/>
        </w:rPr>
        <w:t>Selfie</w:t>
      </w:r>
      <w:proofErr w:type="spellEnd"/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se são a mesma pessoa que no documento. Todo procedimento de envio dos documentos será feito pelo mesmo e-mail que o usuário cadastro </w:t>
      </w:r>
      <w:proofErr w:type="spellStart"/>
      <w:r>
        <w:rPr>
          <w:sz w:val="24"/>
          <w:szCs w:val="24"/>
        </w:rPr>
        <w:t>no</w:t>
      </w:r>
      <w:proofErr w:type="spellEnd"/>
      <w:r>
        <w:rPr>
          <w:sz w:val="24"/>
          <w:szCs w:val="24"/>
        </w:rPr>
        <w:t xml:space="preserve"> SEI, e-mail de terceiros não será válido.</w:t>
      </w:r>
    </w:p>
    <w:p w:rsidR="00FA14A1" w:rsidRDefault="003E5276">
      <w:pPr>
        <w:ind w:left="720"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FA14A1">
      <w:pPr>
        <w:ind w:left="720" w:right="-10"/>
        <w:rPr>
          <w:sz w:val="24"/>
          <w:szCs w:val="24"/>
        </w:rPr>
      </w:pPr>
    </w:p>
    <w:p w:rsidR="00FA14A1" w:rsidRDefault="003E5276">
      <w:pPr>
        <w:spacing w:line="360" w:lineRule="auto"/>
        <w:ind w:left="360" w:right="-10"/>
        <w:jc w:val="both"/>
        <w:rPr>
          <w:b/>
          <w:sz w:val="28"/>
          <w:szCs w:val="28"/>
        </w:rPr>
      </w:pPr>
      <w:r>
        <w:rPr>
          <w:b/>
          <w:sz w:val="26"/>
          <w:szCs w:val="26"/>
        </w:rPr>
        <w:t>3.</w:t>
      </w:r>
      <w:r>
        <w:rPr>
          <w:sz w:val="14"/>
          <w:szCs w:val="14"/>
        </w:rPr>
        <w:t xml:space="preserve">      </w:t>
      </w:r>
      <w:r>
        <w:rPr>
          <w:b/>
          <w:sz w:val="28"/>
          <w:szCs w:val="28"/>
        </w:rPr>
        <w:t>Pesquisa Pública</w:t>
      </w:r>
    </w:p>
    <w:p w:rsidR="00FA14A1" w:rsidRDefault="003E5276">
      <w:pPr>
        <w:spacing w:line="360" w:lineRule="auto"/>
        <w:ind w:left="720" w:right="-10" w:hanging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left="720" w:right="-10" w:hanging="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 </w:t>
      </w:r>
      <w:proofErr w:type="gramStart"/>
      <w:r>
        <w:rPr>
          <w:sz w:val="24"/>
          <w:szCs w:val="24"/>
        </w:rPr>
        <w:t>SEI!,</w:t>
      </w:r>
      <w:proofErr w:type="gramEnd"/>
      <w:r>
        <w:rPr>
          <w:sz w:val="24"/>
          <w:szCs w:val="24"/>
        </w:rPr>
        <w:t xml:space="preserve"> além de agilizar e reduzir os custos </w:t>
      </w:r>
      <w:proofErr w:type="spellStart"/>
      <w:r>
        <w:rPr>
          <w:sz w:val="24"/>
          <w:szCs w:val="24"/>
        </w:rPr>
        <w:t>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processo</w:t>
      </w:r>
      <w:proofErr w:type="spellEnd"/>
      <w:r>
        <w:rPr>
          <w:sz w:val="24"/>
          <w:szCs w:val="24"/>
        </w:rPr>
        <w:t xml:space="preserve"> de doação, possibilita ao usuário externo a consulta ao andamento das petições realizadas por ele. Para tanto, o usuário deverá clicar em “Pesquisa Pública” na página inicial.</w:t>
      </w:r>
    </w:p>
    <w:p w:rsidR="00FA14A1" w:rsidRDefault="00FA14A1">
      <w:pPr>
        <w:spacing w:line="360" w:lineRule="auto"/>
        <w:ind w:left="720" w:right="-10" w:hanging="20"/>
        <w:jc w:val="both"/>
        <w:rPr>
          <w:sz w:val="24"/>
          <w:szCs w:val="24"/>
        </w:rPr>
      </w:pPr>
    </w:p>
    <w:p w:rsidR="00FA14A1" w:rsidRDefault="003E5276">
      <w:pPr>
        <w:spacing w:line="360" w:lineRule="auto"/>
        <w:ind w:left="720" w:right="-10" w:hanging="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48450" cy="1993900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8"/>
                    <a:srcRect l="7615" t="12918" r="-7615" b="-12918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99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FA14A1">
      <w:pPr>
        <w:ind w:left="720" w:right="-10"/>
      </w:pPr>
    </w:p>
    <w:p w:rsidR="00FA14A1" w:rsidRDefault="003E5276">
      <w:pPr>
        <w:spacing w:line="360" w:lineRule="auto"/>
        <w:ind w:left="720" w:right="-10" w:hanging="20"/>
        <w:jc w:val="both"/>
        <w:rPr>
          <w:sz w:val="24"/>
          <w:szCs w:val="24"/>
        </w:rPr>
      </w:pPr>
      <w:r>
        <w:rPr>
          <w:sz w:val="24"/>
          <w:szCs w:val="24"/>
        </w:rPr>
        <w:t>No campo “Nº do pr</w:t>
      </w:r>
      <w:r>
        <w:rPr>
          <w:sz w:val="24"/>
          <w:szCs w:val="24"/>
        </w:rPr>
        <w:t>ocesso ou Documento”, digite o número do processo ou documento. Para acessar a pesquisa, digite o código informado e clique em “Pesquisar”.</w:t>
      </w:r>
    </w:p>
    <w:p w:rsidR="00FA14A1" w:rsidRDefault="003E5276">
      <w:pPr>
        <w:spacing w:line="360" w:lineRule="auto"/>
        <w:ind w:left="720" w:right="-10" w:hanging="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48450" cy="1993900"/>
            <wp:effectExtent l="0" t="0" r="0" b="0"/>
            <wp:docPr id="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9"/>
                    <a:srcRect l="1655" t="4306" r="-1655" b="-4306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99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spacing w:line="360" w:lineRule="auto"/>
        <w:ind w:left="720" w:right="-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FA14A1">
      <w:pPr>
        <w:spacing w:line="360" w:lineRule="auto"/>
        <w:ind w:left="720" w:right="-10"/>
        <w:jc w:val="both"/>
        <w:rPr>
          <w:sz w:val="24"/>
          <w:szCs w:val="24"/>
        </w:rPr>
      </w:pPr>
    </w:p>
    <w:p w:rsidR="00FA14A1" w:rsidRDefault="00FA14A1">
      <w:pPr>
        <w:spacing w:line="360" w:lineRule="auto"/>
        <w:ind w:left="720" w:right="-10"/>
        <w:jc w:val="both"/>
        <w:rPr>
          <w:sz w:val="24"/>
          <w:szCs w:val="24"/>
        </w:rPr>
      </w:pPr>
    </w:p>
    <w:p w:rsidR="00FA14A1" w:rsidRDefault="00FA14A1">
      <w:pPr>
        <w:spacing w:line="360" w:lineRule="auto"/>
        <w:ind w:left="720" w:right="-10"/>
        <w:jc w:val="both"/>
        <w:rPr>
          <w:sz w:val="24"/>
          <w:szCs w:val="24"/>
        </w:rPr>
      </w:pPr>
    </w:p>
    <w:p w:rsidR="00FA14A1" w:rsidRDefault="00FA14A1">
      <w:pPr>
        <w:spacing w:line="360" w:lineRule="auto"/>
        <w:ind w:left="720" w:right="-10"/>
        <w:jc w:val="both"/>
        <w:rPr>
          <w:sz w:val="24"/>
          <w:szCs w:val="24"/>
        </w:rPr>
      </w:pPr>
    </w:p>
    <w:p w:rsidR="00FA14A1" w:rsidRDefault="003E5276">
      <w:pPr>
        <w:spacing w:line="360" w:lineRule="auto"/>
        <w:ind w:left="720" w:right="-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Clique no número do processo ou documento localizado.</w:t>
      </w:r>
    </w:p>
    <w:p w:rsidR="00FA14A1" w:rsidRDefault="003E5276">
      <w:pPr>
        <w:spacing w:line="360" w:lineRule="auto"/>
        <w:ind w:left="720" w:right="-1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748450" cy="2882900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spacing w:line="360" w:lineRule="auto"/>
        <w:ind w:left="720" w:right="-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 próxima tela contém os dados do processo para consulta. Para visualizar algum documento do processo, clique nos números dos documentos ou processos.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48450" cy="2882900"/>
            <wp:effectExtent l="0" t="0" r="0" b="0"/>
            <wp:docPr id="2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FA14A1">
      <w:pPr>
        <w:ind w:right="-10"/>
        <w:rPr>
          <w:b/>
          <w:sz w:val="24"/>
          <w:szCs w:val="24"/>
        </w:rPr>
      </w:pPr>
    </w:p>
    <w:p w:rsidR="00FA14A1" w:rsidRDefault="00FA14A1">
      <w:pPr>
        <w:ind w:right="-10"/>
        <w:rPr>
          <w:b/>
          <w:sz w:val="24"/>
          <w:szCs w:val="24"/>
        </w:rPr>
      </w:pPr>
    </w:p>
    <w:p w:rsidR="00FA14A1" w:rsidRDefault="00FA14A1">
      <w:pPr>
        <w:ind w:right="-10"/>
        <w:rPr>
          <w:b/>
          <w:sz w:val="24"/>
          <w:szCs w:val="24"/>
        </w:rPr>
      </w:pPr>
    </w:p>
    <w:p w:rsidR="00FA14A1" w:rsidRDefault="00FA14A1">
      <w:pPr>
        <w:ind w:right="-10"/>
        <w:rPr>
          <w:b/>
          <w:sz w:val="24"/>
          <w:szCs w:val="24"/>
        </w:rPr>
      </w:pPr>
    </w:p>
    <w:p w:rsidR="00FA14A1" w:rsidRDefault="00FA14A1">
      <w:pPr>
        <w:ind w:right="-10"/>
        <w:rPr>
          <w:b/>
          <w:sz w:val="24"/>
          <w:szCs w:val="24"/>
        </w:rPr>
      </w:pPr>
    </w:p>
    <w:p w:rsidR="00FA14A1" w:rsidRDefault="00FA14A1">
      <w:pPr>
        <w:ind w:right="-10"/>
        <w:rPr>
          <w:b/>
          <w:sz w:val="24"/>
          <w:szCs w:val="24"/>
        </w:rPr>
      </w:pPr>
    </w:p>
    <w:p w:rsidR="00FA14A1" w:rsidRDefault="00FA14A1">
      <w:pPr>
        <w:ind w:right="-10"/>
        <w:rPr>
          <w:b/>
          <w:sz w:val="24"/>
          <w:szCs w:val="24"/>
        </w:rPr>
      </w:pPr>
    </w:p>
    <w:p w:rsidR="00FA14A1" w:rsidRDefault="00FA14A1">
      <w:pPr>
        <w:ind w:right="-10"/>
        <w:rPr>
          <w:b/>
          <w:sz w:val="24"/>
          <w:szCs w:val="24"/>
        </w:rPr>
      </w:pPr>
    </w:p>
    <w:p w:rsidR="00FA14A1" w:rsidRDefault="00FA14A1">
      <w:pPr>
        <w:ind w:right="-10"/>
        <w:rPr>
          <w:b/>
          <w:sz w:val="24"/>
          <w:szCs w:val="24"/>
        </w:rPr>
      </w:pPr>
    </w:p>
    <w:p w:rsidR="00FA14A1" w:rsidRDefault="003E5276">
      <w:pPr>
        <w:ind w:left="720" w:right="88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D4 - Realizando o </w:t>
      </w:r>
      <w:proofErr w:type="spellStart"/>
      <w:r>
        <w:rPr>
          <w:b/>
          <w:sz w:val="28"/>
          <w:szCs w:val="28"/>
        </w:rPr>
        <w:t>Peticionamento</w:t>
      </w:r>
      <w:proofErr w:type="spellEnd"/>
      <w:r>
        <w:rPr>
          <w:b/>
          <w:sz w:val="28"/>
          <w:szCs w:val="28"/>
        </w:rPr>
        <w:t xml:space="preserve"> – Processo Novo</w:t>
      </w: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FA14A1" w:rsidRDefault="003E5276">
      <w:pPr>
        <w:spacing w:line="360" w:lineRule="auto"/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iniciar o processo de </w:t>
      </w:r>
      <w:proofErr w:type="spellStart"/>
      <w:r>
        <w:rPr>
          <w:sz w:val="24"/>
          <w:szCs w:val="24"/>
        </w:rPr>
        <w:t>peticionamento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posicione o cursor do mouse sobre a guia “</w:t>
      </w:r>
      <w:proofErr w:type="spellStart"/>
      <w:r>
        <w:rPr>
          <w:sz w:val="24"/>
          <w:szCs w:val="24"/>
        </w:rPr>
        <w:t>Peticionamento</w:t>
      </w:r>
      <w:proofErr w:type="spellEnd"/>
      <w:r>
        <w:rPr>
          <w:sz w:val="24"/>
          <w:szCs w:val="24"/>
        </w:rPr>
        <w:t>” e clique na opção “Processo Novo”:</w:t>
      </w: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53100" cy="1100138"/>
            <wp:effectExtent l="0" t="0" r="0" b="0"/>
            <wp:docPr id="3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100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ind w:right="-1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t>Em seguida clique no tipo do processo que deseja iniciar.</w:t>
      </w: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48450" cy="11303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13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próximos passos são preencher o formulário de </w:t>
      </w:r>
      <w:proofErr w:type="spellStart"/>
      <w:r>
        <w:rPr>
          <w:sz w:val="24"/>
          <w:szCs w:val="24"/>
        </w:rPr>
        <w:t>peticionamento</w:t>
      </w:r>
      <w:proofErr w:type="spellEnd"/>
      <w:r>
        <w:rPr>
          <w:sz w:val="24"/>
          <w:szCs w:val="24"/>
        </w:rPr>
        <w:t>. Cada campo deve ser preenchido com informações sobre o processo que está sendo iniciado pelo Usuário Externo.</w:t>
      </w:r>
    </w:p>
    <w:p w:rsidR="00FA14A1" w:rsidRDefault="003E5276">
      <w:pPr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>O campo “Orientações sobre o Tipo de Processo” é apenas informativo e contém in</w:t>
      </w:r>
      <w:r>
        <w:rPr>
          <w:sz w:val="24"/>
          <w:szCs w:val="24"/>
        </w:rPr>
        <w:t>struções sobre o procedimento.</w:t>
      </w:r>
    </w:p>
    <w:p w:rsidR="00FA14A1" w:rsidRDefault="003E5276">
      <w:pPr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>O campo “Especificação” deve ser preenchido com informações sobre o processo, de forma a fornecer mais informações para a posterior análise.</w:t>
      </w: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campo “Documentos” traz toda a documentação que será remetida à administração </w:t>
      </w:r>
      <w:r>
        <w:rPr>
          <w:sz w:val="24"/>
          <w:szCs w:val="24"/>
        </w:rPr>
        <w:t xml:space="preserve">pública por meio do processo de </w:t>
      </w:r>
      <w:proofErr w:type="spellStart"/>
      <w:r>
        <w:rPr>
          <w:sz w:val="24"/>
          <w:szCs w:val="24"/>
        </w:rPr>
        <w:t>peticionamento</w:t>
      </w:r>
      <w:proofErr w:type="spellEnd"/>
      <w:r>
        <w:rPr>
          <w:sz w:val="24"/>
          <w:szCs w:val="24"/>
        </w:rPr>
        <w:t xml:space="preserve">. O “Documento Principal” é um documento pré-formatado que deverá ser editado pelo usuário. Cada tipo de processo do menu do </w:t>
      </w:r>
      <w:proofErr w:type="spellStart"/>
      <w:r>
        <w:rPr>
          <w:sz w:val="24"/>
          <w:szCs w:val="24"/>
        </w:rPr>
        <w:t>Peticionamento</w:t>
      </w:r>
      <w:proofErr w:type="spellEnd"/>
      <w:r>
        <w:rPr>
          <w:sz w:val="24"/>
          <w:szCs w:val="24"/>
        </w:rPr>
        <w:t xml:space="preserve"> possui um documento principal específico, com campos e conteúdo relaci</w:t>
      </w:r>
      <w:r>
        <w:rPr>
          <w:sz w:val="24"/>
          <w:szCs w:val="24"/>
        </w:rPr>
        <w:t>onados às suas particularidades.</w:t>
      </w:r>
    </w:p>
    <w:p w:rsidR="00FA14A1" w:rsidRDefault="003E5276">
      <w:pPr>
        <w:spacing w:line="360" w:lineRule="auto"/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clicar-se no botão “Documento Principal” será aberta uma janela com o conteúdo desse documento e ferramentas para editar o texto. Após o </w:t>
      </w:r>
      <w:r>
        <w:rPr>
          <w:sz w:val="24"/>
          <w:szCs w:val="24"/>
        </w:rPr>
        <w:lastRenderedPageBreak/>
        <w:t>preenchimento do documento com as informações pertinentes o usuário deverá clicar e</w:t>
      </w:r>
      <w:r>
        <w:rPr>
          <w:sz w:val="24"/>
          <w:szCs w:val="24"/>
        </w:rPr>
        <w:t>m “Salvar”.</w:t>
      </w: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48450" cy="19304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spacing w:line="360" w:lineRule="auto"/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>Após concluir o documento principal, o usuário deverá verificar se é necessário anexar outros documentos. Essa informação estará especificada em “Documentos Essenciais”, especificamente no menu “Tipo de Documento”. Nesse menu serão exibido</w:t>
      </w:r>
      <w:r>
        <w:rPr>
          <w:sz w:val="24"/>
          <w:szCs w:val="24"/>
        </w:rPr>
        <w:t xml:space="preserve">s os documentos essenciais para finalizar corretamente o </w:t>
      </w:r>
      <w:proofErr w:type="spellStart"/>
      <w:r>
        <w:rPr>
          <w:sz w:val="24"/>
          <w:szCs w:val="24"/>
        </w:rPr>
        <w:t>peticionamento</w:t>
      </w:r>
      <w:proofErr w:type="spellEnd"/>
      <w:r>
        <w:rPr>
          <w:sz w:val="24"/>
          <w:szCs w:val="24"/>
        </w:rPr>
        <w:t>, como exemplificado na tela abaixo:</w:t>
      </w:r>
    </w:p>
    <w:p w:rsidR="00FA14A1" w:rsidRDefault="003E5276">
      <w:pPr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48450" cy="1524000"/>
            <wp:effectExtent l="0" t="0" r="0" b="0"/>
            <wp:docPr id="3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spacing w:line="360" w:lineRule="auto"/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after="120"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t>Para anexar um desses documentos o usuário deverá clicar em “Selecionar arquivo...”, localizar o arquivo em seu computador e clique em “Abrir”.</w:t>
      </w:r>
      <w:r>
        <w:rPr>
          <w:sz w:val="24"/>
          <w:szCs w:val="24"/>
        </w:rPr>
        <w:t xml:space="preserve"> Obs.: São compatíveis apenas arquivos com as extensões abaixo:</w:t>
      </w: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t>7</w:t>
      </w:r>
      <w:proofErr w:type="gramStart"/>
      <w:r>
        <w:rPr>
          <w:sz w:val="24"/>
          <w:szCs w:val="24"/>
        </w:rPr>
        <w:t>z ,</w:t>
      </w:r>
      <w:proofErr w:type="gramEnd"/>
      <w:r>
        <w:rPr>
          <w:sz w:val="24"/>
          <w:szCs w:val="24"/>
        </w:rPr>
        <w:t xml:space="preserve"> bz2 , </w:t>
      </w:r>
      <w:proofErr w:type="spellStart"/>
      <w:r>
        <w:rPr>
          <w:sz w:val="24"/>
          <w:szCs w:val="24"/>
        </w:rPr>
        <w:t>csv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gz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html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jpeg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jpg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json</w:t>
      </w:r>
      <w:proofErr w:type="spellEnd"/>
      <w:r>
        <w:rPr>
          <w:sz w:val="24"/>
          <w:szCs w:val="24"/>
        </w:rPr>
        <w:t xml:space="preserve"> , mp4 , </w:t>
      </w:r>
      <w:proofErr w:type="spellStart"/>
      <w:r>
        <w:rPr>
          <w:sz w:val="24"/>
          <w:szCs w:val="24"/>
        </w:rPr>
        <w:t>mpeg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mpg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odp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ods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ogg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ogv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pdf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svg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tar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tgz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txt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xml</w:t>
      </w:r>
      <w:proofErr w:type="spellEnd"/>
      <w:r>
        <w:rPr>
          <w:sz w:val="24"/>
          <w:szCs w:val="24"/>
        </w:rPr>
        <w:t xml:space="preserve"> , zip</w:t>
      </w: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t>Escolha o “Tipo de documento” e em seguida informe uma breve</w:t>
      </w:r>
      <w:r>
        <w:rPr>
          <w:sz w:val="24"/>
          <w:szCs w:val="24"/>
        </w:rPr>
        <w:t xml:space="preserve"> descrição do documento, no campo “Complemento do Tipo de Documento”.</w:t>
      </w: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48450" cy="2844800"/>
            <wp:effectExtent l="0" t="0" r="0" b="0"/>
            <wp:docPr id="3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spacing w:line="360" w:lineRule="auto"/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>Selecione a opção “Nato-digital” se o arquivo a ser carregado foi criado originalmente em meio eletrônico, como por exemplo, o Comprovante de CNPJ do donatário, ou selecione a opção</w:t>
      </w:r>
      <w:r>
        <w:rPr>
          <w:sz w:val="24"/>
          <w:szCs w:val="24"/>
        </w:rPr>
        <w:t xml:space="preserve"> “Digitalizado” se o arquivo a ser carregado é oriundo da digitalização de um documento em papel, como por exemplo, cópia autenticada em cartório do RG do representante legal do solicitante.</w:t>
      </w:r>
    </w:p>
    <w:p w:rsidR="00FA14A1" w:rsidRDefault="003E5276">
      <w:pPr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>Selecionada a opção adequada, clique em “Adicionar”.</w:t>
      </w: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48450" cy="1282700"/>
            <wp:effectExtent l="0" t="0" r="0" b="0"/>
            <wp:docPr id="3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spacing w:line="360" w:lineRule="auto"/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t>Obs.: No caso de documentos digitalizados, o usuário deverá escolher a “Conferência com o documento digitalizado”, conforme abaixo:</w:t>
      </w: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48450" cy="1638300"/>
            <wp:effectExtent l="0" t="0" r="0" b="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spacing w:line="360" w:lineRule="auto"/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>Repetir o procedimento para todos os documentos, inclusive os complementares, que são anexados da mesma forma que os es</w:t>
      </w:r>
      <w:r>
        <w:rPr>
          <w:sz w:val="24"/>
          <w:szCs w:val="24"/>
        </w:rPr>
        <w:t>senciais. Após conferir devidamente os dados, basta clicar no botão “Peticionar" para concluir o processo.</w:t>
      </w:r>
    </w:p>
    <w:p w:rsidR="00FA14A1" w:rsidRDefault="003E5276">
      <w:pPr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>Para assinar eletronicamente a petição, informe seu “Cargo/Função”, caso ainda não esteja disponível no respectivo campo, digite sua senha e clique</w:t>
      </w:r>
      <w:r>
        <w:rPr>
          <w:sz w:val="24"/>
          <w:szCs w:val="24"/>
        </w:rPr>
        <w:t xml:space="preserve"> em “Assinar”.</w:t>
      </w:r>
    </w:p>
    <w:p w:rsidR="00FA14A1" w:rsidRDefault="003E5276">
      <w:pPr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Obs.: A senha que será digitada será a mesma utilizada para acessar o </w:t>
      </w:r>
      <w:proofErr w:type="gramStart"/>
      <w:r>
        <w:rPr>
          <w:sz w:val="24"/>
          <w:szCs w:val="24"/>
        </w:rPr>
        <w:t>SEI!.</w:t>
      </w:r>
      <w:proofErr w:type="gramEnd"/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572125" cy="3790950"/>
            <wp:effectExtent l="0" t="0" r="0" b="0"/>
            <wp:docPr id="1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90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Após assinar a petição, o SEI! </w:t>
      </w:r>
      <w:proofErr w:type="gramStart"/>
      <w:r>
        <w:rPr>
          <w:sz w:val="24"/>
          <w:szCs w:val="24"/>
        </w:rPr>
        <w:t>gerará</w:t>
      </w:r>
      <w:proofErr w:type="gramEnd"/>
      <w:r>
        <w:rPr>
          <w:sz w:val="24"/>
          <w:szCs w:val="24"/>
        </w:rPr>
        <w:t xml:space="preserve"> o Recibo Eletrônico de Protocolo com os dados do seu </w:t>
      </w:r>
      <w:proofErr w:type="spellStart"/>
      <w:r>
        <w:rPr>
          <w:sz w:val="24"/>
          <w:szCs w:val="24"/>
        </w:rPr>
        <w:t>peticionamento</w:t>
      </w:r>
      <w:proofErr w:type="spellEnd"/>
      <w:r>
        <w:rPr>
          <w:sz w:val="24"/>
          <w:szCs w:val="24"/>
        </w:rPr>
        <w:t>, incluindo o número do processo que será utilizado para</w:t>
      </w:r>
      <w:r>
        <w:rPr>
          <w:sz w:val="24"/>
          <w:szCs w:val="24"/>
        </w:rPr>
        <w:t xml:space="preserve"> consultas ao seu andamento.</w:t>
      </w: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400675" cy="2676525"/>
            <wp:effectExtent l="0" t="0" r="0" b="0"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FA14A1">
      <w:pPr>
        <w:spacing w:line="360" w:lineRule="auto"/>
        <w:ind w:right="880" w:firstLine="700"/>
        <w:rPr>
          <w:sz w:val="24"/>
          <w:szCs w:val="24"/>
        </w:rPr>
      </w:pPr>
    </w:p>
    <w:p w:rsidR="00FA14A1" w:rsidRDefault="00FA14A1">
      <w:pPr>
        <w:spacing w:line="360" w:lineRule="auto"/>
        <w:ind w:right="880" w:firstLine="700"/>
        <w:rPr>
          <w:sz w:val="24"/>
          <w:szCs w:val="24"/>
        </w:rPr>
      </w:pPr>
    </w:p>
    <w:p w:rsidR="00FA14A1" w:rsidRDefault="00FA14A1">
      <w:pPr>
        <w:spacing w:line="360" w:lineRule="auto"/>
        <w:ind w:right="880" w:firstLine="700"/>
        <w:rPr>
          <w:sz w:val="24"/>
          <w:szCs w:val="24"/>
        </w:rPr>
      </w:pP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O usuário também receberá um e-mail confirmando a realização do </w:t>
      </w:r>
      <w:proofErr w:type="spellStart"/>
      <w:r>
        <w:rPr>
          <w:sz w:val="24"/>
          <w:szCs w:val="24"/>
        </w:rPr>
        <w:t>peticionamento</w:t>
      </w:r>
      <w:proofErr w:type="spellEnd"/>
      <w:r>
        <w:rPr>
          <w:sz w:val="24"/>
          <w:szCs w:val="24"/>
        </w:rPr>
        <w:t>.</w:t>
      </w: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48450" cy="1181100"/>
            <wp:effectExtent l="0" t="0" r="0" b="0"/>
            <wp:docPr id="33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ind w:right="-1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t>Todos os recibos podem ser consultados clicando na guia “Recibos Eletrônicos de Protocolo”.</w:t>
      </w: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6515213" cy="2571750"/>
            <wp:effectExtent l="0" t="0" r="0" b="0"/>
            <wp:docPr id="13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213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FA14A1">
      <w:pPr>
        <w:spacing w:line="256" w:lineRule="auto"/>
        <w:ind w:right="-10"/>
        <w:rPr>
          <w:sz w:val="24"/>
          <w:szCs w:val="24"/>
        </w:rPr>
      </w:pPr>
    </w:p>
    <w:p w:rsidR="00FA14A1" w:rsidRDefault="003E5276">
      <w:pPr>
        <w:spacing w:after="160" w:line="256" w:lineRule="auto"/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ind w:left="720" w:right="880" w:hanging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4.1.         </w:t>
      </w:r>
      <w:r>
        <w:rPr>
          <w:b/>
          <w:sz w:val="24"/>
          <w:szCs w:val="24"/>
        </w:rPr>
        <w:t xml:space="preserve">Realizando o </w:t>
      </w:r>
      <w:proofErr w:type="spellStart"/>
      <w:r>
        <w:rPr>
          <w:b/>
          <w:sz w:val="24"/>
          <w:szCs w:val="24"/>
        </w:rPr>
        <w:t>Peticionamento</w:t>
      </w:r>
      <w:proofErr w:type="spellEnd"/>
      <w:r>
        <w:rPr>
          <w:b/>
          <w:sz w:val="24"/>
          <w:szCs w:val="24"/>
        </w:rPr>
        <w:t xml:space="preserve"> – Intercorrente</w:t>
      </w:r>
    </w:p>
    <w:p w:rsidR="00FA14A1" w:rsidRDefault="003E5276">
      <w:pPr>
        <w:ind w:right="880"/>
        <w:rPr>
          <w:color w:val="0070C0"/>
          <w:sz w:val="24"/>
          <w:szCs w:val="24"/>
          <w:u w:val="single"/>
        </w:rPr>
      </w:pPr>
      <w:r>
        <w:rPr>
          <w:color w:val="0070C0"/>
          <w:sz w:val="24"/>
          <w:szCs w:val="24"/>
          <w:u w:val="single"/>
        </w:rPr>
        <w:t xml:space="preserve"> </w:t>
      </w:r>
    </w:p>
    <w:p w:rsidR="00FA14A1" w:rsidRDefault="003E5276">
      <w:pPr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Os usuários externos também têm a possibilidade de peticionar um documento em um processo já existente no SEI. Essa funcionalidade é chamada “</w:t>
      </w:r>
      <w:proofErr w:type="spellStart"/>
      <w:r>
        <w:rPr>
          <w:sz w:val="24"/>
          <w:szCs w:val="24"/>
        </w:rPr>
        <w:t>Peticionamento</w:t>
      </w:r>
      <w:proofErr w:type="spellEnd"/>
      <w:r>
        <w:rPr>
          <w:sz w:val="24"/>
          <w:szCs w:val="24"/>
        </w:rPr>
        <w:t xml:space="preserve"> Intercorrente”.</w:t>
      </w:r>
    </w:p>
    <w:p w:rsidR="00FA14A1" w:rsidRDefault="003E5276">
      <w:pPr>
        <w:ind w:right="-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No menu à esquerda da tela inicial,</w:t>
      </w:r>
      <w:r>
        <w:rPr>
          <w:sz w:val="24"/>
          <w:szCs w:val="24"/>
        </w:rPr>
        <w:t xml:space="preserve"> clique em “Controle de Acessos Externos”. Serão exibidos os processos nos quais o usuário externo tem acesso (esse acesso deve ser concedido por um usuário do SEI, ou seja, pela administração pública).</w:t>
      </w:r>
    </w:p>
    <w:p w:rsidR="00FA14A1" w:rsidRDefault="003E5276">
      <w:pPr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Clicando sobre um dos números de processo o usuário</w:t>
      </w:r>
      <w:r>
        <w:rPr>
          <w:sz w:val="24"/>
          <w:szCs w:val="24"/>
        </w:rPr>
        <w:t xml:space="preserve"> externo acessa as informações referentes ao processo. Para incluir documentos no processo o usuário externo deve clicar no botão “</w:t>
      </w:r>
      <w:proofErr w:type="spellStart"/>
      <w:r>
        <w:rPr>
          <w:sz w:val="24"/>
          <w:szCs w:val="24"/>
        </w:rPr>
        <w:t>Peticionamento</w:t>
      </w:r>
      <w:proofErr w:type="spellEnd"/>
      <w:r>
        <w:rPr>
          <w:sz w:val="24"/>
          <w:szCs w:val="24"/>
        </w:rPr>
        <w:t xml:space="preserve"> Intercorrente”</w:t>
      </w:r>
    </w:p>
    <w:p w:rsidR="00FA14A1" w:rsidRDefault="003E5276">
      <w:pPr>
        <w:ind w:right="-1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12786514" cy="3662363"/>
            <wp:effectExtent l="0" t="0" r="0" b="0"/>
            <wp:docPr id="2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6514" cy="3662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Na tela seguinte, o usuário externo preenche os campos com informações sobre o documento q</w:t>
      </w:r>
      <w:r>
        <w:rPr>
          <w:sz w:val="24"/>
          <w:szCs w:val="24"/>
        </w:rPr>
        <w:t>ue está incluindo.</w:t>
      </w:r>
    </w:p>
    <w:p w:rsidR="00FA14A1" w:rsidRDefault="003E5276">
      <w:pPr>
        <w:ind w:right="-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ind w:right="-10" w:firstLine="720"/>
        <w:jc w:val="both"/>
        <w:rPr>
          <w:sz w:val="24"/>
          <w:szCs w:val="24"/>
        </w:rPr>
      </w:pPr>
      <w:r>
        <w:rPr>
          <w:sz w:val="24"/>
          <w:szCs w:val="24"/>
        </w:rPr>
        <w:t>Para anexar o documento o usuário deverá clicar em “Selecionar arquivo...”, localizar o arquivo em seu computador e clique em “Abrir”. Obs.: São compatíveis apenas arquivos com as extensões abaixo:</w:t>
      </w:r>
    </w:p>
    <w:p w:rsidR="00FA14A1" w:rsidRDefault="003E5276">
      <w:pPr>
        <w:ind w:right="-1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proofErr w:type="gramStart"/>
      <w:r>
        <w:rPr>
          <w:sz w:val="24"/>
          <w:szCs w:val="24"/>
        </w:rPr>
        <w:t>z ,</w:t>
      </w:r>
      <w:proofErr w:type="gramEnd"/>
      <w:r>
        <w:rPr>
          <w:sz w:val="24"/>
          <w:szCs w:val="24"/>
        </w:rPr>
        <w:t xml:space="preserve"> bz2 , </w:t>
      </w:r>
      <w:proofErr w:type="spellStart"/>
      <w:r>
        <w:rPr>
          <w:sz w:val="24"/>
          <w:szCs w:val="24"/>
        </w:rPr>
        <w:t>csv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gz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html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jpeg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jpg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json</w:t>
      </w:r>
      <w:proofErr w:type="spellEnd"/>
      <w:r>
        <w:rPr>
          <w:sz w:val="24"/>
          <w:szCs w:val="24"/>
        </w:rPr>
        <w:t xml:space="preserve"> , mp4 , </w:t>
      </w:r>
      <w:proofErr w:type="spellStart"/>
      <w:r>
        <w:rPr>
          <w:sz w:val="24"/>
          <w:szCs w:val="24"/>
        </w:rPr>
        <w:t>mpeg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mpg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odp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ods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ogg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ogv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pdf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svg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tar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tgz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txt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xml</w:t>
      </w:r>
      <w:proofErr w:type="spellEnd"/>
      <w:r>
        <w:rPr>
          <w:sz w:val="24"/>
          <w:szCs w:val="24"/>
        </w:rPr>
        <w:t xml:space="preserve"> , zip</w:t>
      </w:r>
    </w:p>
    <w:p w:rsidR="00FA14A1" w:rsidRDefault="003E5276">
      <w:pPr>
        <w:spacing w:line="360" w:lineRule="auto"/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>Escolha o “Tipo de documento” e em seguida informe uma breve descrição do documento, no campo “Complemento do Tipo de Documento”.</w:t>
      </w: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48450" cy="1651000"/>
            <wp:effectExtent l="0" t="0" r="0" b="0"/>
            <wp:docPr id="3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65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spacing w:line="360" w:lineRule="auto"/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Selecione a opção “Nato-digital” se o arquivo a ser carregado foi criado originalmente em meio eletrônico, como por exemplo</w:t>
      </w:r>
      <w:r>
        <w:rPr>
          <w:sz w:val="24"/>
          <w:szCs w:val="24"/>
        </w:rPr>
        <w:t>, o Comprovante de CNPJ do donatário, ou selecione a opção “Digitalizado” se o arquivo a ser carregado é oriundo da digitalização de um documento em papel, como por exemplo, cópia autenticada em cartório do RG do representante legal do solicitante.</w:t>
      </w: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FA14A1">
      <w:pPr>
        <w:ind w:right="880" w:firstLine="700"/>
        <w:rPr>
          <w:sz w:val="24"/>
          <w:szCs w:val="24"/>
        </w:rPr>
      </w:pP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t>Sele</w:t>
      </w:r>
      <w:r>
        <w:rPr>
          <w:sz w:val="24"/>
          <w:szCs w:val="24"/>
        </w:rPr>
        <w:t>cionada a opção adequada, clique em “Adicionar”.</w:t>
      </w: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676900" cy="125730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spacing w:line="360" w:lineRule="auto"/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t>Obs.: No caso de documentos digitalizados, o usuário deverá escolher a “Conferência com o documento digitalizado”, conforme abaixo:</w:t>
      </w: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48450" cy="16383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spacing w:line="360" w:lineRule="auto"/>
        <w:ind w:right="-1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>Após conferir devidamente os dados, basta clicar no botão “Petici</w:t>
      </w:r>
      <w:r>
        <w:rPr>
          <w:sz w:val="24"/>
          <w:szCs w:val="24"/>
        </w:rPr>
        <w:t>onar" para concluir o processo.</w:t>
      </w:r>
    </w:p>
    <w:p w:rsidR="00FA14A1" w:rsidRDefault="003E5276">
      <w:pPr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>Para assinar eletronicamente a petição, informe seu “Cargo/Função”, caso ainda não esteja disponível no respectivo campo, digite sua senha e clique em “Assinar”.</w:t>
      </w:r>
    </w:p>
    <w:p w:rsidR="00FA14A1" w:rsidRDefault="003E5276">
      <w:pPr>
        <w:ind w:right="88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FA14A1">
      <w:pPr>
        <w:ind w:right="880" w:firstLine="700"/>
        <w:rPr>
          <w:sz w:val="24"/>
          <w:szCs w:val="24"/>
        </w:rPr>
      </w:pPr>
    </w:p>
    <w:p w:rsidR="00FA14A1" w:rsidRDefault="00FA14A1">
      <w:pPr>
        <w:ind w:right="880" w:firstLine="700"/>
        <w:rPr>
          <w:sz w:val="24"/>
          <w:szCs w:val="24"/>
        </w:rPr>
      </w:pPr>
    </w:p>
    <w:p w:rsidR="00FA14A1" w:rsidRDefault="00FA14A1">
      <w:pPr>
        <w:ind w:right="880" w:firstLine="700"/>
        <w:rPr>
          <w:sz w:val="24"/>
          <w:szCs w:val="24"/>
        </w:rPr>
      </w:pPr>
    </w:p>
    <w:p w:rsidR="00FA14A1" w:rsidRDefault="00FA14A1">
      <w:pPr>
        <w:ind w:right="880" w:firstLine="700"/>
        <w:rPr>
          <w:sz w:val="24"/>
          <w:szCs w:val="24"/>
        </w:rPr>
      </w:pPr>
    </w:p>
    <w:p w:rsidR="00FA14A1" w:rsidRDefault="00FA14A1">
      <w:pPr>
        <w:ind w:right="880" w:firstLine="700"/>
        <w:rPr>
          <w:sz w:val="24"/>
          <w:szCs w:val="24"/>
        </w:rPr>
      </w:pPr>
    </w:p>
    <w:p w:rsidR="00FA14A1" w:rsidRDefault="00FA14A1">
      <w:pPr>
        <w:ind w:right="880" w:firstLine="700"/>
        <w:rPr>
          <w:sz w:val="24"/>
          <w:szCs w:val="24"/>
        </w:rPr>
      </w:pPr>
    </w:p>
    <w:p w:rsidR="00FA14A1" w:rsidRDefault="00FA14A1">
      <w:pPr>
        <w:ind w:right="880" w:firstLine="700"/>
        <w:rPr>
          <w:sz w:val="24"/>
          <w:szCs w:val="24"/>
        </w:rPr>
      </w:pPr>
    </w:p>
    <w:p w:rsidR="00FA14A1" w:rsidRDefault="00FA14A1">
      <w:pPr>
        <w:ind w:right="880" w:firstLine="700"/>
        <w:rPr>
          <w:sz w:val="24"/>
          <w:szCs w:val="24"/>
        </w:rPr>
      </w:pP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Obs.: A senha que será digitada será a mesma utilizada para acessar o </w:t>
      </w:r>
      <w:proofErr w:type="gramStart"/>
      <w:r>
        <w:rPr>
          <w:sz w:val="24"/>
          <w:szCs w:val="24"/>
        </w:rPr>
        <w:t>SEI!.</w:t>
      </w:r>
      <w:proofErr w:type="gramEnd"/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572125" cy="3790950"/>
            <wp:effectExtent l="0" t="0" r="0" b="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90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Após assinar a petição, o SEI! </w:t>
      </w:r>
      <w:proofErr w:type="gramStart"/>
      <w:r>
        <w:rPr>
          <w:sz w:val="24"/>
          <w:szCs w:val="24"/>
        </w:rPr>
        <w:t>gerará</w:t>
      </w:r>
      <w:proofErr w:type="gramEnd"/>
      <w:r>
        <w:rPr>
          <w:sz w:val="24"/>
          <w:szCs w:val="24"/>
        </w:rPr>
        <w:t xml:space="preserve"> o Recibo Eletrônico de Protocolo com os dados do seu </w:t>
      </w:r>
      <w:proofErr w:type="spellStart"/>
      <w:r>
        <w:rPr>
          <w:sz w:val="24"/>
          <w:szCs w:val="24"/>
        </w:rPr>
        <w:t>peticionamento</w:t>
      </w:r>
      <w:proofErr w:type="spellEnd"/>
      <w:r>
        <w:rPr>
          <w:sz w:val="24"/>
          <w:szCs w:val="24"/>
        </w:rPr>
        <w:t>, incluindo o número do processo que será utilizado para consultas ao seu</w:t>
      </w:r>
      <w:r>
        <w:rPr>
          <w:sz w:val="24"/>
          <w:szCs w:val="24"/>
        </w:rPr>
        <w:t xml:space="preserve"> andamento.</w:t>
      </w: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6143738" cy="5524500"/>
            <wp:effectExtent l="0" t="0" r="0" b="0"/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3738" cy="552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O usuário também receberá um e-mail confirmando a realização do </w:t>
      </w:r>
      <w:proofErr w:type="spellStart"/>
      <w:r>
        <w:rPr>
          <w:sz w:val="24"/>
          <w:szCs w:val="24"/>
        </w:rPr>
        <w:t>peticionamento</w:t>
      </w:r>
      <w:proofErr w:type="spellEnd"/>
      <w:r>
        <w:rPr>
          <w:sz w:val="24"/>
          <w:szCs w:val="24"/>
        </w:rPr>
        <w:t>.</w:t>
      </w: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48450" cy="118110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ind w:right="-1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880" w:firstLine="700"/>
        <w:rPr>
          <w:sz w:val="24"/>
          <w:szCs w:val="24"/>
        </w:rPr>
      </w:pPr>
      <w:r>
        <w:rPr>
          <w:sz w:val="24"/>
          <w:szCs w:val="24"/>
        </w:rPr>
        <w:t>Todos os recibos podem ser consultados clicando na guia “Recibos Eletrônicos de Protocolo”.</w:t>
      </w: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48450" cy="12065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FA14A1">
      <w:pPr>
        <w:spacing w:line="256" w:lineRule="auto"/>
        <w:ind w:right="-10"/>
        <w:rPr>
          <w:sz w:val="24"/>
          <w:szCs w:val="24"/>
        </w:rPr>
      </w:pPr>
    </w:p>
    <w:p w:rsidR="00FA14A1" w:rsidRDefault="003E5276">
      <w:pPr>
        <w:pStyle w:val="Ttulo1"/>
        <w:keepNext w:val="0"/>
        <w:keepLines w:val="0"/>
        <w:spacing w:before="480"/>
        <w:ind w:right="-10"/>
        <w:rPr>
          <w:b/>
          <w:sz w:val="24"/>
          <w:szCs w:val="24"/>
        </w:rPr>
      </w:pPr>
      <w:bookmarkStart w:id="1" w:name="_ixzn5xapm38n" w:colFirst="0" w:colLast="0"/>
      <w:bookmarkEnd w:id="1"/>
      <w:r>
        <w:rPr>
          <w:b/>
          <w:sz w:val="24"/>
          <w:szCs w:val="24"/>
        </w:rPr>
        <w:t>5.    ASSINATURA DE DOCUMENTOS</w:t>
      </w:r>
    </w:p>
    <w:p w:rsidR="00FA14A1" w:rsidRDefault="003E5276">
      <w:pPr>
        <w:ind w:right="880" w:firstLine="70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700" w:firstLine="8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do </w:t>
      </w:r>
      <w:proofErr w:type="spellStart"/>
      <w:r>
        <w:rPr>
          <w:sz w:val="24"/>
          <w:szCs w:val="24"/>
        </w:rPr>
        <w:t>peticionamento</w:t>
      </w:r>
      <w:proofErr w:type="spellEnd"/>
      <w:r>
        <w:rPr>
          <w:sz w:val="24"/>
          <w:szCs w:val="24"/>
        </w:rPr>
        <w:t>, o</w:t>
      </w:r>
      <w:r>
        <w:rPr>
          <w:sz w:val="24"/>
          <w:szCs w:val="24"/>
        </w:rPr>
        <w:t xml:space="preserve">s usuários externos também podem assinar documentos gerados no SEI. Isso é feito utilizando o mesmo usuário cadastrado para utilizar o módulo do </w:t>
      </w:r>
      <w:proofErr w:type="spellStart"/>
      <w:r>
        <w:rPr>
          <w:sz w:val="24"/>
          <w:szCs w:val="24"/>
        </w:rPr>
        <w:t>peticionamento</w:t>
      </w:r>
      <w:proofErr w:type="spellEnd"/>
      <w:r>
        <w:rPr>
          <w:sz w:val="24"/>
          <w:szCs w:val="24"/>
        </w:rPr>
        <w:t>.</w:t>
      </w:r>
    </w:p>
    <w:p w:rsidR="00FA14A1" w:rsidRDefault="003E5276">
      <w:pPr>
        <w:spacing w:line="360" w:lineRule="auto"/>
        <w:ind w:right="700" w:firstLine="8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700" w:firstLine="880"/>
        <w:jc w:val="both"/>
        <w:rPr>
          <w:sz w:val="24"/>
          <w:szCs w:val="24"/>
        </w:rPr>
      </w:pPr>
      <w:r>
        <w:rPr>
          <w:sz w:val="24"/>
          <w:szCs w:val="24"/>
        </w:rPr>
        <w:t>Primeiramente o documento deverá ser gerado e disponibilizado para o usuário externo pelo Gov</w:t>
      </w:r>
      <w:r>
        <w:rPr>
          <w:sz w:val="24"/>
          <w:szCs w:val="24"/>
        </w:rPr>
        <w:t xml:space="preserve">erno de Minas Gerais. O usuário externo receberá um e-mail contendo um link que dá acesso à página de </w:t>
      </w:r>
      <w:proofErr w:type="spellStart"/>
      <w:r>
        <w:rPr>
          <w:sz w:val="24"/>
          <w:szCs w:val="24"/>
        </w:rPr>
        <w:t>login</w:t>
      </w:r>
      <w:proofErr w:type="spellEnd"/>
      <w:r>
        <w:rPr>
          <w:sz w:val="24"/>
          <w:szCs w:val="24"/>
        </w:rPr>
        <w:t xml:space="preserve"> do SEI. Ao digitar e-mail e senha, o sistema abre a tela “</w:t>
      </w:r>
      <w:r>
        <w:rPr>
          <w:b/>
          <w:sz w:val="24"/>
          <w:szCs w:val="24"/>
        </w:rPr>
        <w:t>Controle de Acessos Externos</w:t>
      </w:r>
      <w:r>
        <w:rPr>
          <w:sz w:val="24"/>
          <w:szCs w:val="24"/>
        </w:rPr>
        <w:t>”. Esta tela contém um quadro com a relação de processos que d</w:t>
      </w:r>
      <w:r>
        <w:rPr>
          <w:sz w:val="24"/>
          <w:szCs w:val="24"/>
        </w:rPr>
        <w:t>evam receber a assinatura e respectivos documentos.</w:t>
      </w:r>
    </w:p>
    <w:p w:rsidR="00FA14A1" w:rsidRDefault="003E5276">
      <w:pPr>
        <w:ind w:right="700" w:firstLine="8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FA14A1">
      <w:pPr>
        <w:ind w:right="700" w:firstLine="880"/>
        <w:jc w:val="both"/>
        <w:rPr>
          <w:sz w:val="24"/>
          <w:szCs w:val="24"/>
        </w:rPr>
      </w:pPr>
    </w:p>
    <w:p w:rsidR="00FA14A1" w:rsidRDefault="003E5276">
      <w:pPr>
        <w:spacing w:line="360" w:lineRule="auto"/>
        <w:ind w:right="700" w:firstLine="8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usuário externo receberá um e-mail contendo um link que dá acesso à página de </w:t>
      </w:r>
      <w:proofErr w:type="spellStart"/>
      <w:r>
        <w:rPr>
          <w:sz w:val="24"/>
          <w:szCs w:val="24"/>
        </w:rPr>
        <w:t>login</w:t>
      </w:r>
      <w:proofErr w:type="spellEnd"/>
      <w:r>
        <w:rPr>
          <w:sz w:val="24"/>
          <w:szCs w:val="24"/>
        </w:rPr>
        <w:t xml:space="preserve"> do SEI. Ao digitar e-mail e senha, o sistema abre a tela “Controle de Acessos Externos”. Esta tela contém um quadro com a relação de processos que devam receber a assinat</w:t>
      </w:r>
      <w:r>
        <w:rPr>
          <w:sz w:val="24"/>
          <w:szCs w:val="24"/>
        </w:rPr>
        <w:t>ura e respectivos documentos.</w:t>
      </w:r>
    </w:p>
    <w:p w:rsidR="00FA14A1" w:rsidRDefault="003E5276">
      <w:pPr>
        <w:ind w:right="700" w:firstLine="8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14A1" w:rsidRDefault="003E5276">
      <w:pPr>
        <w:spacing w:line="360" w:lineRule="auto"/>
        <w:ind w:right="700" w:firstLine="88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Caso o usuário tenha acesso à visualização integral do processo ele poderá clicar no link do processo e o sistema abrirá outra tela: “</w:t>
      </w:r>
      <w:r>
        <w:rPr>
          <w:b/>
          <w:sz w:val="24"/>
          <w:szCs w:val="24"/>
          <w:highlight w:val="white"/>
        </w:rPr>
        <w:t>Acesso Externo Autorizado</w:t>
      </w:r>
      <w:r>
        <w:rPr>
          <w:sz w:val="24"/>
          <w:szCs w:val="24"/>
          <w:highlight w:val="white"/>
        </w:rPr>
        <w:t>” onde ele poderá fazer o acompanhamento dos trâmites do processo.</w:t>
      </w:r>
    </w:p>
    <w:p w:rsidR="00FA14A1" w:rsidRDefault="003E5276">
      <w:pPr>
        <w:ind w:right="700" w:firstLine="88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 xml:space="preserve"> </w:t>
      </w:r>
      <w:r>
        <w:rPr>
          <w:noProof/>
          <w:sz w:val="24"/>
          <w:szCs w:val="24"/>
          <w:highlight w:val="white"/>
        </w:rPr>
        <w:drawing>
          <wp:inline distT="114300" distB="114300" distL="114300" distR="114300">
            <wp:extent cx="5748450" cy="10160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0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4A1" w:rsidRDefault="003E5276">
      <w:pPr>
        <w:spacing w:line="360" w:lineRule="auto"/>
        <w:ind w:right="700" w:firstLine="88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Caso o usuário não receba acesso à visualização integral do processo, constarão no quadro o número do processo e o número do documento a ser assinado. Porém, o usuário terá acesso soment</w:t>
      </w:r>
      <w:r>
        <w:rPr>
          <w:sz w:val="24"/>
          <w:szCs w:val="24"/>
          <w:highlight w:val="white"/>
        </w:rPr>
        <w:t>e à visualização do documento.</w:t>
      </w:r>
    </w:p>
    <w:p w:rsidR="00FA14A1" w:rsidRDefault="003E5276">
      <w:pPr>
        <w:spacing w:line="360" w:lineRule="auto"/>
        <w:ind w:right="700" w:firstLine="88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:rsidR="00FA14A1" w:rsidRDefault="003E5276">
      <w:pPr>
        <w:spacing w:line="360" w:lineRule="auto"/>
        <w:ind w:right="700" w:firstLine="88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É possível assinar o documento com ou sem visualização dos conteúdos do processo e do documento. Esta operação é registrada automaticamente no histórico do processo.</w:t>
      </w:r>
    </w:p>
    <w:p w:rsidR="00FA14A1" w:rsidRDefault="00FA14A1">
      <w:pPr>
        <w:ind w:right="-10"/>
        <w:rPr>
          <w:b/>
          <w:sz w:val="24"/>
          <w:szCs w:val="24"/>
        </w:rPr>
      </w:pPr>
    </w:p>
    <w:sectPr w:rsidR="00FA14A1">
      <w:headerReference w:type="default" r:id="rId56"/>
      <w:footerReference w:type="default" r:id="rId57"/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276" w:rsidRDefault="003E5276">
      <w:pPr>
        <w:spacing w:line="240" w:lineRule="auto"/>
      </w:pPr>
      <w:r>
        <w:separator/>
      </w:r>
    </w:p>
  </w:endnote>
  <w:endnote w:type="continuationSeparator" w:id="0">
    <w:p w:rsidR="003E5276" w:rsidRDefault="003E52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4A1" w:rsidRDefault="00FA14A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276" w:rsidRDefault="003E5276">
      <w:pPr>
        <w:spacing w:line="240" w:lineRule="auto"/>
      </w:pPr>
      <w:r>
        <w:separator/>
      </w:r>
    </w:p>
  </w:footnote>
  <w:footnote w:type="continuationSeparator" w:id="0">
    <w:p w:rsidR="003E5276" w:rsidRDefault="003E52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4A1" w:rsidRDefault="00FA14A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97603"/>
    <w:multiLevelType w:val="multilevel"/>
    <w:tmpl w:val="4058BF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EF111EE"/>
    <w:multiLevelType w:val="multilevel"/>
    <w:tmpl w:val="05060F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F266EA"/>
    <w:multiLevelType w:val="multilevel"/>
    <w:tmpl w:val="DCAE8CB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074B55"/>
    <w:multiLevelType w:val="multilevel"/>
    <w:tmpl w:val="A7B0B05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EA2FF3"/>
    <w:multiLevelType w:val="multilevel"/>
    <w:tmpl w:val="6B96DA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4A1"/>
    <w:rsid w:val="003E5276"/>
    <w:rsid w:val="00BF4325"/>
    <w:rsid w:val="00FA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181EEB-7574-4B24-8D8F-3271D1DC7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docs.google.com/spreadsheets/d/1zgVPM5bfo1TceuS1x9MTGfbOfpuTakkYiZ5tCtHHsIQ/edit" TargetMode="External"/><Relationship Id="rId26" Type="http://schemas.openxmlformats.org/officeDocument/2006/relationships/hyperlink" Target="http://planejamento.mg.gov.br/sites/default/files/documentos/gestao-governamental/gestao-de-ti/termo_de_declaracao_de_concordancia_e_veracidade_-_novissimo.pdf" TargetMode="External"/><Relationship Id="rId39" Type="http://schemas.openxmlformats.org/officeDocument/2006/relationships/image" Target="media/image16.png"/><Relationship Id="rId21" Type="http://schemas.openxmlformats.org/officeDocument/2006/relationships/hyperlink" Target="http://planejamento.mg.gov.br/sites/default/files/documentos/gestao-governamental/gestao-de-ti/termo_de_declaracao_de_concordancia_e_veracidade_-_novissimo.pdf" TargetMode="External"/><Relationship Id="rId34" Type="http://schemas.openxmlformats.org/officeDocument/2006/relationships/hyperlink" Target="http://planejamento.mg.gov.br/sites/default/files/documentos/gestao-governamental/gestao-de-ti/termo_de_declaracao_de_concordancia_e_veracidade_-_novissimo.pdf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yperlink" Target="https://www.sei.mg.gov.br/sei/controlador_externo.php?acao=usuario_externo_avisar_cadastro&amp;id_orgao_acesso_externo=0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planejamento.mg.gov.br/sei" TargetMode="External"/><Relationship Id="rId20" Type="http://schemas.openxmlformats.org/officeDocument/2006/relationships/hyperlink" Target="http://planejamento.mg.gov.br/sites/default/files/documentos/gestao-governamental/gestao-de-ti/termo_de_declaracao_de_concordancia_e_veracidade_-_novissimo.pdf" TargetMode="External"/><Relationship Id="rId29" Type="http://schemas.openxmlformats.org/officeDocument/2006/relationships/image" Target="media/image10.jpg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get.adobe.com/br/reader/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://planejamento.mg.gov.br/sites/default/files/documentos/gestao-governamental/gestao-de-ti/termo_de_declaracao_de_concordancia_e_veracidade.pdf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planejamento.mg.gov.br/sei" TargetMode="External"/><Relationship Id="rId23" Type="http://schemas.openxmlformats.org/officeDocument/2006/relationships/hyperlink" Target="https://docs.google.com/spreadsheets/d/1Qaa9jkamOaKKil68kDJQY_UG59RWkPMl-aw3JB3yyPc/edit?usp=sharing" TargetMode="External"/><Relationship Id="rId28" Type="http://schemas.openxmlformats.org/officeDocument/2006/relationships/image" Target="media/image9.jpg"/><Relationship Id="rId36" Type="http://schemas.openxmlformats.org/officeDocument/2006/relationships/hyperlink" Target="http://planejamento.mg.gov.br/sites/default/files/documentos/gestao-governamental/gestao-de-ti/termo_de_declaracao_de_concordancia_e_veracidade.pdf" TargetMode="External"/><Relationship Id="rId49" Type="http://schemas.openxmlformats.org/officeDocument/2006/relationships/image" Target="media/image26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docs.google.com/spreadsheets/d/1zgVPM5bfo1TceuS1x9MTGfbOfpuTakkYiZ5tCtHHsIQ/edit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atendimentosei@planejamento.mg.gov.br" TargetMode="External"/><Relationship Id="rId22" Type="http://schemas.openxmlformats.org/officeDocument/2006/relationships/hyperlink" Target="https://docs.google.com/spreadsheets/d/1zgVPM5bfo1TceuS1x9MTGfbOfpuTakkYiZ5tCtHHsIQ/edit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docs.google.com/spreadsheets/d/1zgVPM5bfo1TceuS1x9MTGfbOfpuTakkYiZ5tCtHHsIQ/edit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header" Target="header1.xml"/><Relationship Id="rId8" Type="http://schemas.openxmlformats.org/officeDocument/2006/relationships/hyperlink" Target="http://www.planejamento.gov.br/pensei" TargetMode="External"/><Relationship Id="rId51" Type="http://schemas.openxmlformats.org/officeDocument/2006/relationships/image" Target="media/image28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3076</Words>
  <Characters>16611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Aparecida Amanda Braga Zandon</dc:creator>
  <cp:lastModifiedBy>Aparecida Amanda Braga Zandon</cp:lastModifiedBy>
  <cp:revision>2</cp:revision>
  <dcterms:created xsi:type="dcterms:W3CDTF">2019-10-21T16:16:00Z</dcterms:created>
  <dcterms:modified xsi:type="dcterms:W3CDTF">2019-10-21T16:16:00Z</dcterms:modified>
</cp:coreProperties>
</file>